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0259A" w14:textId="2C649291" w:rsidR="00F6143F" w:rsidRPr="00F6143F" w:rsidRDefault="0028497D" w:rsidP="00F6143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Качалка-балансир «КОРОВКИ</w:t>
      </w:r>
      <w:r w:rsidR="00F6143F" w:rsidRPr="00F614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BFE5742" w:rsidR="00D777A1" w:rsidRDefault="0028497D" w:rsidP="00D777A1">
      <w:pPr>
        <w:jc w:val="center"/>
      </w:pPr>
      <w:r w:rsidRPr="0028497D">
        <w:drawing>
          <wp:inline distT="0" distB="0" distL="0" distR="0" wp14:anchorId="7E796245" wp14:editId="69F4F692">
            <wp:extent cx="2022570" cy="885825"/>
            <wp:effectExtent l="0" t="0" r="0" b="0"/>
            <wp:docPr id="2" name="Рисунок 2" descr="Качалка-балансир «КОРОВКИ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чалка-балансир «КОРОВКИ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205" cy="88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4ECC21A5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28497D">
        <w:rPr>
          <w:rFonts w:ascii="Times New Roman" w:eastAsia="Times New Roman" w:hAnsi="Times New Roman" w:cs="Times New Roman"/>
          <w:bCs/>
          <w:lang w:eastAsia="ru-RU"/>
        </w:rPr>
        <w:t xml:space="preserve">2330х480х860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92B1F93" w14:textId="50332AC3" w:rsidR="00D777A1" w:rsidRDefault="0028497D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Размер зоны безопасности: 4330</w:t>
      </w:r>
      <w:r w:rsidR="00D777A1" w:rsidRPr="007A2080">
        <w:rPr>
          <w:rFonts w:ascii="Times New Roman" w:eastAsia="Times New Roman" w:hAnsi="Times New Roman" w:cs="Times New Roman"/>
          <w:bCs/>
          <w:lang w:eastAsia="ru-RU"/>
        </w:rPr>
        <w:t>х</w:t>
      </w:r>
      <w:r w:rsidR="00F6143F">
        <w:rPr>
          <w:rFonts w:ascii="Times New Roman" w:eastAsia="Times New Roman" w:hAnsi="Times New Roman" w:cs="Times New Roman"/>
          <w:bCs/>
          <w:lang w:eastAsia="ru-RU"/>
        </w:rPr>
        <w:t>248</w:t>
      </w:r>
      <w:r w:rsidR="00D777A1" w:rsidRPr="007A2080">
        <w:rPr>
          <w:rFonts w:ascii="Times New Roman" w:eastAsia="Times New Roman" w:hAnsi="Times New Roman" w:cs="Times New Roman"/>
          <w:bCs/>
          <w:lang w:eastAsia="ru-RU"/>
        </w:rPr>
        <w:t>0 мм</w:t>
      </w:r>
    </w:p>
    <w:p w14:paraId="2A4A7545" w14:textId="4B71D295" w:rsidR="00F6143F" w:rsidRPr="007A2080" w:rsidRDefault="0028497D" w:rsidP="00F6143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Размер зоны приземления: </w:t>
      </w:r>
      <w:r w:rsidR="00F6143F">
        <w:rPr>
          <w:rFonts w:ascii="Times New Roman" w:eastAsia="Times New Roman" w:hAnsi="Times New Roman" w:cs="Times New Roman"/>
          <w:bCs/>
          <w:lang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33</w:t>
      </w:r>
      <w:r w:rsidR="00F6143F" w:rsidRPr="007A2080">
        <w:rPr>
          <w:rFonts w:ascii="Times New Roman" w:eastAsia="Times New Roman" w:hAnsi="Times New Roman" w:cs="Times New Roman"/>
          <w:bCs/>
          <w:lang w:eastAsia="ru-RU"/>
        </w:rPr>
        <w:t>0х</w:t>
      </w:r>
      <w:r w:rsidR="00F6143F">
        <w:rPr>
          <w:rFonts w:ascii="Times New Roman" w:eastAsia="Times New Roman" w:hAnsi="Times New Roman" w:cs="Times New Roman"/>
          <w:bCs/>
          <w:lang w:eastAsia="ru-RU"/>
        </w:rPr>
        <w:t>348</w:t>
      </w:r>
      <w:r w:rsidR="00F6143F" w:rsidRPr="007A2080">
        <w:rPr>
          <w:rFonts w:ascii="Times New Roman" w:eastAsia="Times New Roman" w:hAnsi="Times New Roman" w:cs="Times New Roman"/>
          <w:bCs/>
          <w:lang w:eastAsia="ru-RU"/>
        </w:rPr>
        <w:t>0 мм</w:t>
      </w:r>
    </w:p>
    <w:p w14:paraId="2E4D2A86" w14:textId="25499F3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F6143F">
        <w:rPr>
          <w:rFonts w:ascii="Times New Roman" w:eastAsia="Times New Roman" w:hAnsi="Times New Roman" w:cs="Times New Roman"/>
          <w:bCs/>
          <w:lang w:eastAsia="ru-RU"/>
        </w:rPr>
        <w:t>75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0 мм</w:t>
      </w:r>
    </w:p>
    <w:p w14:paraId="3E3F17F0" w14:textId="01107DBC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количество детей: </w:t>
      </w:r>
      <w:r w:rsidR="00F6143F">
        <w:rPr>
          <w:rFonts w:ascii="Times New Roman" w:eastAsia="Times New Roman" w:hAnsi="Times New Roman" w:cs="Times New Roman"/>
          <w:bCs/>
          <w:lang w:eastAsia="ru-RU"/>
        </w:rPr>
        <w:t>2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человека</w:t>
      </w:r>
    </w:p>
    <w:p w14:paraId="71F869CC" w14:textId="20C5FAE2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Возрастные ограничения:  3 – 10 лет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3069E38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83A365F" w14:textId="19A52DDE" w:rsidR="00D777A1" w:rsidRDefault="00D777A1" w:rsidP="00D777A1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сайт:</w:t>
      </w:r>
      <w:r w:rsidR="006F38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38B2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="0028497D" w:rsidRPr="0028497D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https://lastochka-lip.com/catalog/kachalka-balansir-korovki/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55CA7" w14:textId="7956960D" w:rsidR="00D777A1" w:rsidRPr="00F6143F" w:rsidRDefault="00D777A1" w:rsidP="00F6143F">
      <w:pPr>
        <w:pStyle w:val="12"/>
        <w:jc w:val="both"/>
        <w:rPr>
          <w:sz w:val="22"/>
          <w:szCs w:val="22"/>
          <w:lang w:eastAsia="ru-RU"/>
        </w:rPr>
      </w:pPr>
      <w:r w:rsidRPr="00F6143F">
        <w:rPr>
          <w:sz w:val="22"/>
          <w:szCs w:val="22"/>
          <w:lang w:eastAsia="ru-RU"/>
        </w:rPr>
        <w:t>Комплектация</w:t>
      </w:r>
      <w:r w:rsidRPr="007A2080">
        <w:rPr>
          <w:lang w:eastAsia="ru-RU"/>
        </w:rPr>
        <w:t xml:space="preserve">: </w:t>
      </w:r>
      <w:r w:rsidR="00F6143F" w:rsidRPr="00F6143F">
        <w:rPr>
          <w:sz w:val="22"/>
          <w:szCs w:val="22"/>
          <w:lang w:eastAsia="ru-RU"/>
        </w:rPr>
        <w:t xml:space="preserve">балансировочная балка – 1шт., </w:t>
      </w:r>
      <w:r w:rsidR="0028497D">
        <w:rPr>
          <w:sz w:val="22"/>
          <w:szCs w:val="22"/>
          <w:lang w:eastAsia="ru-RU"/>
        </w:rPr>
        <w:t>сиденье «коровки» в сборе</w:t>
      </w:r>
      <w:r w:rsidR="00F6143F" w:rsidRPr="00F6143F">
        <w:rPr>
          <w:sz w:val="22"/>
          <w:szCs w:val="22"/>
          <w:lang w:eastAsia="ru-RU"/>
        </w:rPr>
        <w:t>- 2 шт., основание</w:t>
      </w:r>
      <w:r w:rsidR="00F6143F">
        <w:rPr>
          <w:sz w:val="22"/>
          <w:szCs w:val="22"/>
          <w:lang w:eastAsia="ru-RU"/>
        </w:rPr>
        <w:t xml:space="preserve"> с подшипниковым механизмом</w:t>
      </w:r>
      <w:r w:rsidR="00F6143F" w:rsidRPr="00F6143F">
        <w:rPr>
          <w:sz w:val="22"/>
          <w:szCs w:val="22"/>
          <w:lang w:eastAsia="ru-RU"/>
        </w:rPr>
        <w:t xml:space="preserve"> – 1 шт., </w:t>
      </w:r>
      <w:r w:rsidR="00F6143F">
        <w:rPr>
          <w:sz w:val="22"/>
          <w:szCs w:val="22"/>
          <w:lang w:eastAsia="ru-RU"/>
        </w:rPr>
        <w:t xml:space="preserve">опора – 2 </w:t>
      </w:r>
      <w:proofErr w:type="spellStart"/>
      <w:proofErr w:type="gramStart"/>
      <w:r w:rsidR="00F6143F">
        <w:rPr>
          <w:sz w:val="22"/>
          <w:szCs w:val="22"/>
          <w:lang w:eastAsia="ru-RU"/>
        </w:rPr>
        <w:t>шт</w:t>
      </w:r>
      <w:proofErr w:type="spellEnd"/>
      <w:proofErr w:type="gramEnd"/>
      <w:r w:rsidR="00F6143F">
        <w:rPr>
          <w:sz w:val="22"/>
          <w:szCs w:val="22"/>
          <w:lang w:eastAsia="ru-RU"/>
        </w:rPr>
        <w:t xml:space="preserve">, </w:t>
      </w:r>
      <w:r w:rsidR="00F6143F" w:rsidRPr="00F6143F">
        <w:rPr>
          <w:sz w:val="22"/>
          <w:szCs w:val="22"/>
          <w:lang w:eastAsia="ru-RU"/>
        </w:rPr>
        <w:t>каучуковые амортизаторы – 2 шт.</w:t>
      </w:r>
      <w:r w:rsidRPr="00F6143F">
        <w:rPr>
          <w:sz w:val="22"/>
          <w:szCs w:val="22"/>
          <w:lang w:eastAsia="ru-RU"/>
        </w:rPr>
        <w:t xml:space="preserve"> 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36C0874" w14:textId="77777777" w:rsidR="0028497D" w:rsidRDefault="00D777A1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6B28027D" w14:textId="628CFD17" w:rsidR="00F6143F" w:rsidRPr="007A2080" w:rsidRDefault="00F6143F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 xml:space="preserve"> Балансировочная балка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Деревянные опоры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</w:t>
      </w:r>
      <w:r w:rsidR="000968A6">
        <w:rPr>
          <w:rFonts w:ascii="Times New Roman" w:eastAsia="Times New Roman" w:hAnsi="Times New Roman" w:cs="Times New Roman"/>
          <w:lang w:eastAsia="ru-RU"/>
        </w:rPr>
        <w:t xml:space="preserve">опор </w:t>
      </w:r>
      <w:r>
        <w:rPr>
          <w:rFonts w:ascii="Times New Roman" w:eastAsia="Times New Roman" w:hAnsi="Times New Roman" w:cs="Times New Roman"/>
          <w:lang w:eastAsia="ru-RU"/>
        </w:rPr>
        <w:t xml:space="preserve">в грунт 900-1000 мм. </w:t>
      </w:r>
      <w:r w:rsidR="0028497D" w:rsidRPr="0028497D">
        <w:rPr>
          <w:rFonts w:ascii="Times New Roman" w:eastAsia="Times New Roman" w:hAnsi="Times New Roman" w:cs="Times New Roman"/>
          <w:lang w:eastAsia="ru-RU"/>
        </w:rPr>
        <w:t xml:space="preserve">Сиденье «жуки» изготовлено из дерева акации диаметром от 160мм. </w:t>
      </w:r>
      <w:proofErr w:type="gramStart"/>
      <w:r w:rsidR="0028497D" w:rsidRPr="0028497D">
        <w:rPr>
          <w:rFonts w:ascii="Times New Roman" w:eastAsia="Times New Roman" w:hAnsi="Times New Roman" w:cs="Times New Roman"/>
          <w:lang w:eastAsia="ru-RU"/>
        </w:rPr>
        <w:t xml:space="preserve">Закреплены к балке </w:t>
      </w:r>
      <w:proofErr w:type="spellStart"/>
      <w:r w:rsidR="0028497D" w:rsidRPr="0028497D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28497D" w:rsidRPr="0028497D">
        <w:rPr>
          <w:rFonts w:ascii="Times New Roman" w:eastAsia="Times New Roman" w:hAnsi="Times New Roman" w:cs="Times New Roman"/>
          <w:lang w:eastAsia="ru-RU"/>
        </w:rPr>
        <w:t xml:space="preserve"> из нержавеющей стали.</w:t>
      </w:r>
      <w:proofErr w:type="gramEnd"/>
      <w:r w:rsidR="0028497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Тщательно </w:t>
      </w:r>
      <w:proofErr w:type="gramStart"/>
      <w:r w:rsidRPr="007A2080">
        <w:rPr>
          <w:rFonts w:ascii="Times New Roman" w:eastAsia="Times New Roman" w:hAnsi="Times New Roman" w:cs="Times New Roman"/>
          <w:lang w:eastAsia="ru-RU"/>
        </w:rPr>
        <w:t>отшлифованы</w:t>
      </w:r>
      <w:proofErr w:type="gramEnd"/>
      <w:r w:rsidRPr="007A2080">
        <w:rPr>
          <w:rFonts w:ascii="Times New Roman" w:eastAsia="Times New Roman" w:hAnsi="Times New Roman" w:cs="Times New Roman"/>
          <w:lang w:eastAsia="ru-RU"/>
        </w:rPr>
        <w:t>, не имеют сколов. Поверхность гладкая, безопасная.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</w:t>
      </w:r>
      <w:proofErr w:type="gramStart"/>
      <w:r w:rsidRPr="007A2080">
        <w:rPr>
          <w:rFonts w:ascii="Times New Roman" w:hAnsi="Times New Roman" w:cs="Times New Roman"/>
        </w:rPr>
        <w:t>обладающий</w:t>
      </w:r>
      <w:proofErr w:type="gramEnd"/>
      <w:r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503F6200" w14:textId="6CE16A5D" w:rsidR="000968A6" w:rsidRPr="00F6143F" w:rsidRDefault="006E36C4" w:rsidP="000968A6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Основание с подшипниковым механизмом выполнено из металла, подшипниковый механизм состоит из двух подшипников закрытого типа и способен выдерживать нагрузку свыше 400 кг. </w:t>
      </w:r>
      <w:r w:rsidR="000968A6">
        <w:rPr>
          <w:rFonts w:ascii="Times New Roman" w:eastAsia="Times New Roman" w:hAnsi="Times New Roman" w:cs="Times New Roman"/>
          <w:lang w:eastAsia="ru-RU"/>
        </w:rPr>
        <w:t xml:space="preserve">Основание крепится к опорам с помощью усиленной шпильки М16, гайки со стопорным кольцом, закрыты </w:t>
      </w:r>
      <w:proofErr w:type="spellStart"/>
      <w:r w:rsidR="000968A6" w:rsidRPr="00F6143F">
        <w:rPr>
          <w:rFonts w:ascii="Times New Roman" w:hAnsi="Times New Roman" w:cs="Times New Roman"/>
          <w:lang w:eastAsia="ru-RU"/>
        </w:rPr>
        <w:t>травмобезопасными</w:t>
      </w:r>
      <w:proofErr w:type="spellEnd"/>
      <w:r w:rsidR="000968A6" w:rsidRPr="00F6143F">
        <w:rPr>
          <w:rFonts w:ascii="Times New Roman" w:hAnsi="Times New Roman" w:cs="Times New Roman"/>
          <w:lang w:eastAsia="ru-RU"/>
        </w:rPr>
        <w:t xml:space="preserve"> пластиковыми </w:t>
      </w:r>
      <w:proofErr w:type="gramStart"/>
      <w:r w:rsidR="000968A6" w:rsidRPr="00F6143F">
        <w:rPr>
          <w:rFonts w:ascii="Times New Roman" w:hAnsi="Times New Roman" w:cs="Times New Roman"/>
          <w:lang w:eastAsia="ru-RU"/>
        </w:rPr>
        <w:t>заглушками</w:t>
      </w:r>
      <w:proofErr w:type="gramEnd"/>
      <w:r w:rsidR="000968A6" w:rsidRPr="00F6143F">
        <w:rPr>
          <w:rFonts w:ascii="Times New Roman" w:hAnsi="Times New Roman" w:cs="Times New Roman"/>
          <w:lang w:eastAsia="ru-RU"/>
        </w:rPr>
        <w:t xml:space="preserve"> выполненными из полиамида</w:t>
      </w:r>
      <w:r w:rsidR="000968A6">
        <w:rPr>
          <w:rFonts w:ascii="Times New Roman" w:hAnsi="Times New Roman" w:cs="Times New Roman"/>
          <w:lang w:eastAsia="ru-RU"/>
        </w:rPr>
        <w:t>.</w:t>
      </w:r>
    </w:p>
    <w:p w14:paraId="09B218AC" w14:textId="77777777" w:rsidR="00F6143F" w:rsidRPr="00F6143F" w:rsidRDefault="006E36C4" w:rsidP="00F6143F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  <w:lang w:eastAsia="ru-RU"/>
        </w:rPr>
        <w:t xml:space="preserve">Все металлические детали предварительно прошли </w:t>
      </w:r>
      <w:r w:rsidRPr="00F6143F">
        <w:rPr>
          <w:rFonts w:ascii="Times New Roman" w:hAnsi="Times New Roman" w:cs="Times New Roman"/>
        </w:rPr>
        <w:t>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095D4270" w14:textId="3886DB96" w:rsidR="00F6143F" w:rsidRDefault="00F6143F" w:rsidP="00F6143F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 w:rsidRPr="00F6143F">
        <w:rPr>
          <w:rFonts w:ascii="Times New Roman" w:hAnsi="Times New Roman" w:cs="Times New Roman"/>
          <w:lang w:eastAsia="ru-RU"/>
        </w:rPr>
        <w:t>Амортизаторы каучуковые</w:t>
      </w:r>
      <w:r w:rsidR="000968A6">
        <w:rPr>
          <w:rFonts w:ascii="Times New Roman" w:hAnsi="Times New Roman" w:cs="Times New Roman"/>
          <w:lang w:eastAsia="ru-RU"/>
        </w:rPr>
        <w:t>, крепятся к низу балансировочной балки</w:t>
      </w:r>
      <w:r w:rsidRPr="00F6143F">
        <w:rPr>
          <w:rFonts w:ascii="Times New Roman" w:hAnsi="Times New Roman" w:cs="Times New Roman"/>
          <w:lang w:eastAsia="ru-RU"/>
        </w:rPr>
        <w:t xml:space="preserve">. </w:t>
      </w:r>
    </w:p>
    <w:p w14:paraId="099C60B6" w14:textId="77777777" w:rsidR="000968A6" w:rsidRDefault="000968A6" w:rsidP="00F6143F">
      <w:pPr>
        <w:pStyle w:val="a4"/>
        <w:rPr>
          <w:rFonts w:ascii="Times New Roman" w:hAnsi="Times New Roman" w:cs="Times New Roman"/>
        </w:rPr>
      </w:pPr>
    </w:p>
    <w:p w14:paraId="7A134620" w14:textId="28A2D399" w:rsidR="006E36C4" w:rsidRPr="00F6143F" w:rsidRDefault="006E36C4" w:rsidP="00F6143F">
      <w:pPr>
        <w:pStyle w:val="a4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</w:rPr>
        <w:t xml:space="preserve">Оборудование </w:t>
      </w:r>
      <w:r w:rsidR="007A2080" w:rsidRPr="00F6143F">
        <w:rPr>
          <w:rFonts w:ascii="Times New Roman" w:hAnsi="Times New Roman" w:cs="Times New Roman"/>
        </w:rPr>
        <w:t>соответствует</w:t>
      </w:r>
      <w:r w:rsidRPr="00F6143F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F6143F">
      <w:pPr>
        <w:pStyle w:val="a4"/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52301-2013 Оборудование</w:t>
      </w:r>
      <w:r w:rsidRPr="007A2080">
        <w:t xml:space="preserve">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4E5AC9AD" w14:textId="77777777" w:rsidR="00F6143F" w:rsidRPr="00F6143F" w:rsidRDefault="00F6143F" w:rsidP="00F6143F">
      <w:pPr>
        <w:pStyle w:val="a4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52299-2013 Оборудование и покрытия детских игровых площадок. Безопасность конструкции и методы испытаний качалок. Общие требования</w:t>
      </w:r>
    </w:p>
    <w:p w14:paraId="7EC3ED79" w14:textId="6CBD25D9" w:rsidR="006E36C4" w:rsidRPr="007A2080" w:rsidRDefault="007A2080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968A6"/>
    <w:rsid w:val="0028497D"/>
    <w:rsid w:val="00354D30"/>
    <w:rsid w:val="00590C54"/>
    <w:rsid w:val="00691BEC"/>
    <w:rsid w:val="006E36C4"/>
    <w:rsid w:val="006F38B2"/>
    <w:rsid w:val="007A2080"/>
    <w:rsid w:val="007F7771"/>
    <w:rsid w:val="00B7616F"/>
    <w:rsid w:val="00D318B2"/>
    <w:rsid w:val="00D777A1"/>
    <w:rsid w:val="00DA6B8C"/>
    <w:rsid w:val="00F6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achalka-balansir-korovk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</cp:revision>
  <dcterms:created xsi:type="dcterms:W3CDTF">2026-06-22T09:58:00Z</dcterms:created>
  <dcterms:modified xsi:type="dcterms:W3CDTF">2026-06-24T05:56:00Z</dcterms:modified>
</cp:coreProperties>
</file>