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C11579" w14:textId="5363C644" w:rsidR="00F83626" w:rsidRPr="00F83626" w:rsidRDefault="00F83626" w:rsidP="00F83626">
      <w:pPr>
        <w:pStyle w:val="11"/>
        <w:jc w:val="center"/>
        <w:rPr>
          <w:b/>
          <w:bCs/>
          <w:sz w:val="28"/>
          <w:szCs w:val="28"/>
        </w:rPr>
      </w:pPr>
      <w:r w:rsidRPr="00F83626">
        <w:rPr>
          <w:b/>
          <w:bCs/>
          <w:sz w:val="28"/>
          <w:szCs w:val="28"/>
        </w:rPr>
        <w:t>Качели с подвесом «люлька»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2F240953" w:rsidR="00D777A1" w:rsidRDefault="00EB7DFB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148681E2" wp14:editId="5EB3A313">
            <wp:extent cx="1037235" cy="819150"/>
            <wp:effectExtent l="0" t="0" r="0" b="0"/>
            <wp:docPr id="2" name="Рисунок 2" descr="Качели с подвесом «гнездо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чели с подвесом «гнездо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723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2E4532F1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7A2080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EB7DFB">
        <w:rPr>
          <w:rFonts w:ascii="Times New Roman" w:eastAsia="Times New Roman" w:hAnsi="Times New Roman" w:cs="Times New Roman"/>
          <w:bCs/>
          <w:lang w:eastAsia="ru-RU"/>
        </w:rPr>
        <w:t>245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0х</w:t>
      </w:r>
      <w:r w:rsidR="00EB7DFB">
        <w:rPr>
          <w:rFonts w:ascii="Times New Roman" w:eastAsia="Times New Roman" w:hAnsi="Times New Roman" w:cs="Times New Roman"/>
          <w:bCs/>
          <w:lang w:eastAsia="ru-RU"/>
        </w:rPr>
        <w:t>10</w:t>
      </w:r>
      <w:r w:rsidR="00F83626">
        <w:rPr>
          <w:rFonts w:ascii="Times New Roman" w:eastAsia="Times New Roman" w:hAnsi="Times New Roman" w:cs="Times New Roman"/>
          <w:bCs/>
          <w:lang w:eastAsia="ru-RU"/>
        </w:rPr>
        <w:t>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0х</w:t>
      </w:r>
      <w:r w:rsidR="00F83626">
        <w:rPr>
          <w:rFonts w:ascii="Times New Roman" w:eastAsia="Times New Roman" w:hAnsi="Times New Roman" w:cs="Times New Roman"/>
          <w:bCs/>
          <w:lang w:eastAsia="ru-RU"/>
        </w:rPr>
        <w:t>190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0 мм</w:t>
      </w:r>
    </w:p>
    <w:p w14:paraId="692B1F93" w14:textId="45655B6D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Размер зоны безопасности</w:t>
      </w:r>
      <w:r w:rsidR="00F83626">
        <w:rPr>
          <w:rFonts w:ascii="Times New Roman" w:eastAsia="Times New Roman" w:hAnsi="Times New Roman" w:cs="Times New Roman"/>
          <w:bCs/>
          <w:lang w:eastAsia="ru-RU"/>
        </w:rPr>
        <w:t>/</w:t>
      </w:r>
      <w:r w:rsidR="00F83626" w:rsidRPr="00F83626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F83626" w:rsidRPr="007A2080">
        <w:rPr>
          <w:rFonts w:ascii="Times New Roman" w:eastAsia="Times New Roman" w:hAnsi="Times New Roman" w:cs="Times New Roman"/>
          <w:bCs/>
          <w:lang w:eastAsia="ru-RU"/>
        </w:rPr>
        <w:t>зоны приземления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: </w:t>
      </w:r>
      <w:r w:rsidR="00F83626">
        <w:rPr>
          <w:rFonts w:ascii="Times New Roman" w:eastAsia="Times New Roman" w:hAnsi="Times New Roman" w:cs="Times New Roman"/>
          <w:bCs/>
          <w:lang w:eastAsia="ru-RU"/>
        </w:rPr>
        <w:t>1800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х</w:t>
      </w:r>
      <w:r w:rsidR="00F83626">
        <w:rPr>
          <w:rFonts w:ascii="Times New Roman" w:eastAsia="Times New Roman" w:hAnsi="Times New Roman" w:cs="Times New Roman"/>
          <w:bCs/>
          <w:lang w:eastAsia="ru-RU"/>
        </w:rPr>
        <w:t>676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0 мм</w:t>
      </w:r>
    </w:p>
    <w:p w14:paraId="2E4D2A86" w14:textId="667E6C2B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Высота падения: </w:t>
      </w:r>
      <w:r w:rsidR="00EB7DFB">
        <w:rPr>
          <w:rFonts w:ascii="Times New Roman" w:eastAsia="Times New Roman" w:hAnsi="Times New Roman" w:cs="Times New Roman"/>
          <w:bCs/>
          <w:lang w:eastAsia="ru-RU"/>
        </w:rPr>
        <w:t>12</w:t>
      </w:r>
      <w:r w:rsidR="00F83626">
        <w:rPr>
          <w:rFonts w:ascii="Times New Roman" w:eastAsia="Times New Roman" w:hAnsi="Times New Roman" w:cs="Times New Roman"/>
          <w:bCs/>
          <w:lang w:eastAsia="ru-RU"/>
        </w:rPr>
        <w:t>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0 мм</w:t>
      </w:r>
    </w:p>
    <w:p w14:paraId="71F869CC" w14:textId="42F032E4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Возрастные ограничения:  </w:t>
      </w:r>
      <w:r w:rsidR="00EB7DFB">
        <w:rPr>
          <w:rFonts w:ascii="Times New Roman" w:eastAsia="Times New Roman" w:hAnsi="Times New Roman" w:cs="Times New Roman"/>
          <w:bCs/>
          <w:lang w:eastAsia="ru-RU"/>
        </w:rPr>
        <w:t>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5D2307F5" w14:textId="0D18F193" w:rsidR="00F83626" w:rsidRPr="007A2080" w:rsidRDefault="00F83626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Допустимое количество: 1 чел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0419AE21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Срок эксплуатации: </w:t>
      </w:r>
      <w:r w:rsidR="005C09CE">
        <w:rPr>
          <w:rFonts w:ascii="Times New Roman" w:eastAsia="Times New Roman" w:hAnsi="Times New Roman" w:cs="Times New Roman"/>
          <w:bCs/>
          <w:lang w:eastAsia="ru-RU"/>
        </w:rPr>
        <w:t>15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694A7EC4" w14:textId="298FA386" w:rsidR="00D318B2" w:rsidRPr="007A2080" w:rsidRDefault="00D318B2" w:rsidP="00D318B2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Оборудование имеет сертификат соответствия по </w:t>
      </w:r>
      <w:r w:rsidRPr="007A2080">
        <w:rPr>
          <w:rFonts w:ascii="Times New Roman" w:hAnsi="Times New Roman" w:cs="Times New Roman"/>
        </w:rPr>
        <w:t>Техническому регламенту Таможенного союза (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ТС) 042/2017 «О безопасности оборудования для детских игровых площадок».</w:t>
      </w:r>
    </w:p>
    <w:p w14:paraId="2FE310A7" w14:textId="23569DF4" w:rsidR="00F83626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F83626">
        <w:rPr>
          <w:rFonts w:ascii="Times New Roman" w:eastAsia="Times New Roman" w:hAnsi="Times New Roman" w:cs="Times New Roman"/>
          <w:lang w:eastAsia="ru-RU"/>
        </w:rPr>
        <w:t>:</w:t>
      </w:r>
      <w:r w:rsidR="00F83626" w:rsidRPr="00F83626">
        <w:t xml:space="preserve"> </w:t>
      </w:r>
      <w:hyperlink r:id="rId6" w:history="1">
        <w:r w:rsidR="00EB7DFB" w:rsidRPr="00EB7DFB">
          <w:rPr>
            <w:rStyle w:val="a3"/>
          </w:rPr>
          <w:t>https://lastochka-lip.com/catalog/kacheli-s-podvesom-gnezdo/</w:t>
        </w:r>
      </w:hyperlink>
    </w:p>
    <w:p w14:paraId="4EBC7B29" w14:textId="7777777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955CA7" w14:textId="21917735" w:rsidR="00D777A1" w:rsidRPr="007A2080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деревянные опоры – </w:t>
      </w:r>
      <w:r w:rsidR="00E90CB2">
        <w:rPr>
          <w:rFonts w:ascii="Times New Roman" w:eastAsia="Times New Roman" w:hAnsi="Times New Roman" w:cs="Times New Roman"/>
          <w:lang w:eastAsia="ru-RU"/>
        </w:rPr>
        <w:t>2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шт., </w:t>
      </w:r>
      <w:r w:rsidR="00EB7DFB">
        <w:rPr>
          <w:rFonts w:ascii="Times New Roman" w:eastAsia="Times New Roman" w:hAnsi="Times New Roman" w:cs="Times New Roman"/>
          <w:lang w:eastAsia="ru-RU"/>
        </w:rPr>
        <w:t>п</w:t>
      </w:r>
      <w:r w:rsidR="00E90CB2">
        <w:rPr>
          <w:rFonts w:ascii="Times New Roman" w:eastAsia="Times New Roman" w:hAnsi="Times New Roman" w:cs="Times New Roman"/>
          <w:lang w:eastAsia="ru-RU"/>
        </w:rPr>
        <w:t>одвес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– </w:t>
      </w:r>
      <w:r w:rsidR="00E90CB2">
        <w:rPr>
          <w:rFonts w:ascii="Times New Roman" w:eastAsia="Times New Roman" w:hAnsi="Times New Roman" w:cs="Times New Roman"/>
          <w:lang w:eastAsia="ru-RU"/>
        </w:rPr>
        <w:t xml:space="preserve">2 </w:t>
      </w:r>
      <w:proofErr w:type="spellStart"/>
      <w:proofErr w:type="gramStart"/>
      <w:r w:rsidRPr="007A2080">
        <w:rPr>
          <w:rFonts w:ascii="Times New Roman" w:eastAsia="Times New Roman" w:hAnsi="Times New Roman" w:cs="Times New Roman"/>
          <w:lang w:eastAsia="ru-RU"/>
        </w:rPr>
        <w:t>шт</w:t>
      </w:r>
      <w:proofErr w:type="spellEnd"/>
      <w:proofErr w:type="gramEnd"/>
      <w:r w:rsidR="00E90CB2">
        <w:rPr>
          <w:rFonts w:ascii="Times New Roman" w:eastAsia="Times New Roman" w:hAnsi="Times New Roman" w:cs="Times New Roman"/>
          <w:lang w:eastAsia="ru-RU"/>
        </w:rPr>
        <w:t>, цепи – 2 шт.,</w:t>
      </w:r>
      <w:r w:rsidR="00EB7DFB">
        <w:rPr>
          <w:rFonts w:ascii="Times New Roman" w:eastAsia="Times New Roman" w:hAnsi="Times New Roman" w:cs="Times New Roman"/>
          <w:lang w:eastAsia="ru-RU"/>
        </w:rPr>
        <w:t xml:space="preserve"> страховочная цепь – 2шт, </w:t>
      </w:r>
      <w:r w:rsidR="00E90CB2">
        <w:rPr>
          <w:rFonts w:ascii="Times New Roman" w:eastAsia="Times New Roman" w:hAnsi="Times New Roman" w:cs="Times New Roman"/>
          <w:lang w:eastAsia="ru-RU"/>
        </w:rPr>
        <w:t xml:space="preserve"> сиденье – 1 шт.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442A375" w14:textId="54757B2D" w:rsidR="00D777A1" w:rsidRPr="007A2080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lang w:eastAsia="ru-RU"/>
        </w:rPr>
        <w:t>очень хорошо сопротивляется гнили и насекомым-вредителям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>.</w:t>
      </w:r>
    </w:p>
    <w:p w14:paraId="016BEA09" w14:textId="51CFE72F" w:rsidR="007655D7" w:rsidRDefault="00B7616F" w:rsidP="007655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Деревянные опоры диаметром </w:t>
      </w:r>
      <w:r w:rsidR="00201E75">
        <w:rPr>
          <w:rFonts w:ascii="Times New Roman" w:eastAsia="Times New Roman" w:hAnsi="Times New Roman" w:cs="Times New Roman"/>
          <w:lang w:eastAsia="ru-RU"/>
        </w:rPr>
        <w:t>от 1</w:t>
      </w:r>
      <w:r w:rsidR="00E90CB2">
        <w:rPr>
          <w:rFonts w:ascii="Times New Roman" w:eastAsia="Times New Roman" w:hAnsi="Times New Roman" w:cs="Times New Roman"/>
          <w:lang w:eastAsia="ru-RU"/>
        </w:rPr>
        <w:t>6</w:t>
      </w:r>
      <w:r w:rsidR="00201E75">
        <w:rPr>
          <w:rFonts w:ascii="Times New Roman" w:eastAsia="Times New Roman" w:hAnsi="Times New Roman" w:cs="Times New Roman"/>
          <w:lang w:eastAsia="ru-RU"/>
        </w:rPr>
        <w:t>0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мм. </w:t>
      </w:r>
      <w:r w:rsidR="00201E75">
        <w:rPr>
          <w:rFonts w:ascii="Times New Roman" w:eastAsia="Times New Roman" w:hAnsi="Times New Roman" w:cs="Times New Roman"/>
          <w:lang w:eastAsia="ru-RU"/>
        </w:rPr>
        <w:t>Глубина бетонирования в грунт 900-1000 мм.</w:t>
      </w:r>
      <w:r w:rsidR="007655D7">
        <w:rPr>
          <w:rFonts w:ascii="Times New Roman" w:eastAsia="Times New Roman" w:hAnsi="Times New Roman" w:cs="Times New Roman"/>
          <w:lang w:eastAsia="ru-RU"/>
        </w:rPr>
        <w:t xml:space="preserve"> </w:t>
      </w:r>
      <w:r w:rsidR="00201E75" w:rsidRPr="007A2080">
        <w:rPr>
          <w:rFonts w:ascii="Times New Roman" w:eastAsia="Times New Roman" w:hAnsi="Times New Roman" w:cs="Times New Roman"/>
          <w:lang w:eastAsia="ru-RU"/>
        </w:rPr>
        <w:t xml:space="preserve">Тщательно </w:t>
      </w:r>
      <w:proofErr w:type="gramStart"/>
      <w:r w:rsidR="00201E75" w:rsidRPr="007A2080">
        <w:rPr>
          <w:rFonts w:ascii="Times New Roman" w:eastAsia="Times New Roman" w:hAnsi="Times New Roman" w:cs="Times New Roman"/>
          <w:lang w:eastAsia="ru-RU"/>
        </w:rPr>
        <w:t>отшлифованы</w:t>
      </w:r>
      <w:proofErr w:type="gramEnd"/>
      <w:r w:rsidR="00201E75" w:rsidRPr="007A2080">
        <w:rPr>
          <w:rFonts w:ascii="Times New Roman" w:eastAsia="Times New Roman" w:hAnsi="Times New Roman" w:cs="Times New Roman"/>
          <w:lang w:eastAsia="ru-RU"/>
        </w:rPr>
        <w:t>, не имеют сколов. Поверхность гладкая, безопасная.</w:t>
      </w:r>
      <w:r w:rsidR="00201E75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B7C744C" w14:textId="77777777" w:rsidR="007655D7" w:rsidRPr="007A2080" w:rsidRDefault="007655D7" w:rsidP="007655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Все деревянные поверхности пропитаны </w:t>
      </w:r>
      <w:r w:rsidRPr="007A2080">
        <w:rPr>
          <w:rFonts w:ascii="Times New Roman" w:hAnsi="Times New Roman" w:cs="Times New Roman"/>
        </w:rPr>
        <w:t xml:space="preserve">в два слоя лессирующим антисептиком, </w:t>
      </w:r>
      <w:proofErr w:type="gramStart"/>
      <w:r w:rsidRPr="007A2080">
        <w:rPr>
          <w:rFonts w:ascii="Times New Roman" w:hAnsi="Times New Roman" w:cs="Times New Roman"/>
        </w:rPr>
        <w:t>обладающий</w:t>
      </w:r>
      <w:proofErr w:type="gramEnd"/>
      <w:r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1AF80B96" w14:textId="287534D2" w:rsidR="00EB7DFB" w:rsidRDefault="00EB7DFB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EB7DFB">
        <w:rPr>
          <w:rFonts w:ascii="Times New Roman" w:hAnsi="Times New Roman" w:cs="Times New Roman"/>
        </w:rPr>
        <w:t>Крепление подвеса сквозное с помощью шарнирного подвеса из нержавеющей стали. Шпилька М16, гайка со стопорным кольцом, отверстия закрыты пластиковой заглушкой. Страховочная цепь короткозвенная из нержавеющей стали М</w:t>
      </w:r>
      <w:proofErr w:type="gramStart"/>
      <w:r w:rsidRPr="00EB7DFB">
        <w:rPr>
          <w:rFonts w:ascii="Times New Roman" w:hAnsi="Times New Roman" w:cs="Times New Roman"/>
        </w:rPr>
        <w:t>6</w:t>
      </w:r>
      <w:proofErr w:type="gramEnd"/>
      <w:r w:rsidRPr="00EB7DFB">
        <w:rPr>
          <w:rFonts w:ascii="Times New Roman" w:hAnsi="Times New Roman" w:cs="Times New Roman"/>
        </w:rPr>
        <w:t>, крепится к балке при помощи якорной скобы и винт кольца. Сиденье состоит из стальной рамы в обмотке из 3-прядного каната диаметром 19мм и сетки, выполненной из 4-прядного армированного каната диаметром 16мм.</w:t>
      </w:r>
    </w:p>
    <w:p w14:paraId="7A134620" w14:textId="62565382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  <w:bookmarkStart w:id="0" w:name="_GoBack"/>
      <w:bookmarkEnd w:id="0"/>
    </w:p>
    <w:p w14:paraId="5B6EB0A2" w14:textId="1CDCD3A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547F5930" w:rsidR="006E36C4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348D6838" w14:textId="2FE407C2" w:rsidR="00F83626" w:rsidRPr="007A2080" w:rsidRDefault="00F83626" w:rsidP="00F83626">
      <w:pPr>
        <w:pStyle w:val="11"/>
        <w:jc w:val="both"/>
      </w:pPr>
      <w:r w:rsidRPr="00C01E7C">
        <w:rPr>
          <w:rFonts w:eastAsia="Calibri"/>
        </w:rPr>
        <w:t xml:space="preserve">ГОСТ </w:t>
      </w:r>
      <w:proofErr w:type="gramStart"/>
      <w:r w:rsidRPr="00C01E7C">
        <w:rPr>
          <w:rFonts w:eastAsia="Calibri"/>
        </w:rPr>
        <w:t>Р</w:t>
      </w:r>
      <w:proofErr w:type="gramEnd"/>
      <w:r w:rsidRPr="00C01E7C">
        <w:rPr>
          <w:rFonts w:eastAsia="Calibri"/>
        </w:rPr>
        <w:t xml:space="preserve"> 52167-2012 Оборудование и покрытия детских игровых площадок. Безопасность конструкции и методы испытаний качелей. Общие требования.</w:t>
      </w:r>
    </w:p>
    <w:p w14:paraId="4F66C381" w14:textId="56F63C70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7A2080" w:rsidRDefault="007A2080" w:rsidP="007A2080">
      <w:pPr>
        <w:pStyle w:val="a4"/>
        <w:jc w:val="both"/>
        <w:rPr>
          <w:rFonts w:ascii="Times New Roman" w:eastAsia="Calibri" w:hAnsi="Times New Roman" w:cs="Times New Roman"/>
        </w:rPr>
      </w:pPr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201E75"/>
    <w:rsid w:val="002327EE"/>
    <w:rsid w:val="00264628"/>
    <w:rsid w:val="00354D30"/>
    <w:rsid w:val="005C09CE"/>
    <w:rsid w:val="006E36C4"/>
    <w:rsid w:val="007655D7"/>
    <w:rsid w:val="007A2080"/>
    <w:rsid w:val="007F7771"/>
    <w:rsid w:val="00B7616F"/>
    <w:rsid w:val="00D318B2"/>
    <w:rsid w:val="00D777A1"/>
    <w:rsid w:val="00E90CB2"/>
    <w:rsid w:val="00EB7DFB"/>
    <w:rsid w:val="00F83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F836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8362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EB7D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7D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F836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8362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EB7D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7D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00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kacheli-s-podvesom-gnezdo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5</cp:revision>
  <dcterms:created xsi:type="dcterms:W3CDTF">2026-06-22T06:13:00Z</dcterms:created>
  <dcterms:modified xsi:type="dcterms:W3CDTF">2026-06-23T10:34:00Z</dcterms:modified>
</cp:coreProperties>
</file>