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0259A" w14:textId="462CB80B" w:rsidR="00F6143F" w:rsidRPr="00F6143F" w:rsidRDefault="00356E36" w:rsidP="00F6143F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Пружинка </w:t>
      </w:r>
      <w:r w:rsidR="00371EA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Ослик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C9C9E6F" w:rsidR="00D777A1" w:rsidRDefault="00371EA0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7F76EEBF" wp14:editId="3EE8D83A">
            <wp:extent cx="1390650" cy="1034508"/>
            <wp:effectExtent l="0" t="0" r="0" b="0"/>
            <wp:docPr id="1" name="Рисунок 1" descr="Пружинка «ОСЛИК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ужинка «ОСЛИК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034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0EAC9AC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371EA0">
        <w:rPr>
          <w:rFonts w:ascii="Times New Roman" w:eastAsia="Times New Roman" w:hAnsi="Times New Roman" w:cs="Times New Roman"/>
          <w:bCs/>
          <w:lang w:eastAsia="ru-RU"/>
        </w:rPr>
        <w:t>810х440х670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08381099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371EA0">
        <w:rPr>
          <w:rFonts w:ascii="Times New Roman" w:eastAsia="Times New Roman" w:hAnsi="Times New Roman" w:cs="Times New Roman"/>
          <w:bCs/>
          <w:lang w:eastAsia="ru-RU"/>
        </w:rPr>
        <w:t>2810х2440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A4A7545" w14:textId="7ABD3C28" w:rsidR="00F6143F" w:rsidRPr="007A2080" w:rsidRDefault="00356E36" w:rsidP="00F6143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</w:t>
      </w:r>
      <w:r w:rsidR="00371EA0">
        <w:rPr>
          <w:rFonts w:ascii="Times New Roman" w:eastAsia="Times New Roman" w:hAnsi="Times New Roman" w:cs="Times New Roman"/>
          <w:bCs/>
          <w:lang w:eastAsia="ru-RU"/>
        </w:rPr>
        <w:t>азмер зоны приземления: 381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>0</w:t>
      </w:r>
      <w:r w:rsidR="00371EA0">
        <w:rPr>
          <w:rFonts w:ascii="Times New Roman" w:eastAsia="Times New Roman" w:hAnsi="Times New Roman" w:cs="Times New Roman"/>
          <w:bCs/>
          <w:lang w:eastAsia="ru-RU"/>
        </w:rPr>
        <w:t>х344</w:t>
      </w:r>
      <w:r w:rsidR="00BE7D82">
        <w:rPr>
          <w:rFonts w:ascii="Times New Roman" w:eastAsia="Times New Roman" w:hAnsi="Times New Roman" w:cs="Times New Roman"/>
          <w:bCs/>
          <w:lang w:eastAsia="ru-RU"/>
        </w:rPr>
        <w:t>0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6143F"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785C3C6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>5</w:t>
      </w:r>
      <w:r w:rsidR="00BE7D82">
        <w:rPr>
          <w:rFonts w:ascii="Times New Roman" w:eastAsia="Times New Roman" w:hAnsi="Times New Roman" w:cs="Times New Roman"/>
          <w:bCs/>
          <w:lang w:eastAsia="ru-RU"/>
        </w:rPr>
        <w:t>0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E3F17F0" w14:textId="0B9FD6EE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 детей: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1 человек</w:t>
      </w:r>
    </w:p>
    <w:p w14:paraId="71F869CC" w14:textId="38ABB20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ограничения:  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– 10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069E3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83A365F" w14:textId="02490700" w:rsidR="00D777A1" w:rsidRDefault="00D777A1" w:rsidP="00D777A1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сайт:</w:t>
      </w:r>
      <w:r w:rsidR="006F38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38B2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371EA0" w:rsidRPr="00371EA0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https://lastochka-lip.com/catalog/pruzhinka-oslik/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15C05C51" w:rsidR="00D777A1" w:rsidRPr="00F6143F" w:rsidRDefault="00D777A1" w:rsidP="00F6143F">
      <w:pPr>
        <w:pStyle w:val="12"/>
        <w:jc w:val="both"/>
        <w:rPr>
          <w:sz w:val="22"/>
          <w:szCs w:val="22"/>
          <w:lang w:eastAsia="ru-RU"/>
        </w:rPr>
      </w:pPr>
      <w:r w:rsidRPr="00F6143F">
        <w:rPr>
          <w:sz w:val="22"/>
          <w:szCs w:val="22"/>
          <w:lang w:eastAsia="ru-RU"/>
        </w:rPr>
        <w:t>Комплектация</w:t>
      </w:r>
      <w:r w:rsidR="00356E36">
        <w:rPr>
          <w:lang w:eastAsia="ru-RU"/>
        </w:rPr>
        <w:t xml:space="preserve">: </w:t>
      </w:r>
      <w:r w:rsidR="004B5871">
        <w:rPr>
          <w:lang w:eastAsia="ru-RU"/>
        </w:rPr>
        <w:t>Корпус</w:t>
      </w:r>
      <w:r w:rsidR="00356E36">
        <w:rPr>
          <w:lang w:eastAsia="ru-RU"/>
        </w:rPr>
        <w:t xml:space="preserve"> </w:t>
      </w:r>
      <w:r w:rsidR="009D4F7C">
        <w:rPr>
          <w:lang w:eastAsia="ru-RU"/>
        </w:rPr>
        <w:t>в сборе</w:t>
      </w:r>
      <w:r w:rsidR="00356E36">
        <w:rPr>
          <w:lang w:eastAsia="ru-RU"/>
        </w:rPr>
        <w:t>– 1шт,</w:t>
      </w:r>
      <w:r w:rsidR="00F6143F" w:rsidRPr="00F6143F">
        <w:rPr>
          <w:sz w:val="22"/>
          <w:szCs w:val="22"/>
          <w:lang w:eastAsia="ru-RU"/>
        </w:rPr>
        <w:t xml:space="preserve"> основание</w:t>
      </w:r>
      <w:r w:rsidR="00F6143F">
        <w:rPr>
          <w:sz w:val="22"/>
          <w:szCs w:val="22"/>
          <w:lang w:eastAsia="ru-RU"/>
        </w:rPr>
        <w:t xml:space="preserve"> с </w:t>
      </w:r>
      <w:r w:rsidR="00356E36">
        <w:rPr>
          <w:sz w:val="22"/>
          <w:szCs w:val="22"/>
          <w:lang w:eastAsia="ru-RU"/>
        </w:rPr>
        <w:t>пружиной – 1 шт</w:t>
      </w:r>
      <w:r w:rsidR="00F6143F" w:rsidRPr="00F6143F">
        <w:rPr>
          <w:sz w:val="22"/>
          <w:szCs w:val="22"/>
          <w:lang w:eastAsia="ru-RU"/>
        </w:rPr>
        <w:t>.</w:t>
      </w:r>
      <w:r w:rsidRPr="00F6143F">
        <w:rPr>
          <w:sz w:val="22"/>
          <w:szCs w:val="22"/>
          <w:lang w:eastAsia="ru-RU"/>
        </w:rPr>
        <w:t xml:space="preserve">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0D0FA27" w14:textId="77777777" w:rsidR="00356E36" w:rsidRDefault="00D777A1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  <w:r w:rsidR="00F6143F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E24626D" w14:textId="256CE25A" w:rsidR="003670B6" w:rsidRDefault="00371EA0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Сиденье изготовлено из обрезной доски толщиной 50мм. </w:t>
      </w:r>
      <w:r w:rsidRPr="00371EA0">
        <w:rPr>
          <w:rFonts w:ascii="Times New Roman" w:eastAsia="Times New Roman" w:hAnsi="Times New Roman" w:cs="Times New Roman"/>
          <w:lang w:eastAsia="ru-RU"/>
        </w:rPr>
        <w:t>Фаска торцов снята. Доски тщательно отшлифованы, не имеют сколов. Поверхность гладкая, безопасная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="004B5871">
        <w:rPr>
          <w:rFonts w:ascii="Times New Roman" w:eastAsia="Times New Roman" w:hAnsi="Times New Roman" w:cs="Times New Roman"/>
          <w:lang w:eastAsia="ru-RU"/>
        </w:rPr>
        <w:t>Корпус</w:t>
      </w:r>
      <w:r w:rsidR="00356E36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изготовлен из стальной трубы диаметром 34мм, толщина стенки 2,8мм.</w:t>
      </w:r>
      <w:r w:rsidRPr="00371EA0">
        <w:t xml:space="preserve"> </w:t>
      </w:r>
      <w:r>
        <w:t xml:space="preserve">Ручка </w:t>
      </w:r>
      <w:r w:rsidRPr="00371EA0">
        <w:rPr>
          <w:rFonts w:ascii="Times New Roman" w:eastAsia="Times New Roman" w:hAnsi="Times New Roman" w:cs="Times New Roman"/>
          <w:lang w:eastAsia="ru-RU"/>
        </w:rPr>
        <w:t>имеет рифлёную поверхность, что обеспечивает дополнительную безопасность при использовании.</w:t>
      </w:r>
    </w:p>
    <w:p w14:paraId="503F6200" w14:textId="53BFBE8D" w:rsidR="000968A6" w:rsidRPr="004B5871" w:rsidRDefault="006E36C4" w:rsidP="004B5871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Основание с </w:t>
      </w:r>
      <w:r w:rsidR="003670B6">
        <w:rPr>
          <w:rFonts w:ascii="Times New Roman" w:eastAsia="Times New Roman" w:hAnsi="Times New Roman" w:cs="Times New Roman"/>
          <w:lang w:eastAsia="ru-RU"/>
        </w:rPr>
        <w:t xml:space="preserve">пружиной  выполнено из металла. </w:t>
      </w:r>
      <w:r w:rsidR="004B5871">
        <w:rPr>
          <w:rFonts w:ascii="Times New Roman" w:eastAsia="Times New Roman" w:hAnsi="Times New Roman" w:cs="Times New Roman"/>
          <w:lang w:eastAsia="ru-RU"/>
        </w:rPr>
        <w:t>Глубина бетонирования</w:t>
      </w:r>
      <w:r w:rsidR="00371EA0">
        <w:rPr>
          <w:rFonts w:ascii="Times New Roman" w:eastAsia="Times New Roman" w:hAnsi="Times New Roman" w:cs="Times New Roman"/>
          <w:lang w:eastAsia="ru-RU"/>
        </w:rPr>
        <w:t xml:space="preserve"> в грунт 500 мм</w:t>
      </w:r>
      <w:r w:rsidR="003670B6">
        <w:rPr>
          <w:rFonts w:ascii="Times New Roman" w:eastAsia="Times New Roman" w:hAnsi="Times New Roman" w:cs="Times New Roman"/>
          <w:lang w:eastAsia="ru-RU"/>
        </w:rPr>
        <w:t>.</w:t>
      </w:r>
      <w:r w:rsidR="004B5871" w:rsidRPr="004B5871">
        <w:rPr>
          <w:rFonts w:ascii="Times New Roman" w:hAnsi="Times New Roman" w:cs="Times New Roman"/>
          <w:lang w:eastAsia="ru-RU"/>
        </w:rPr>
        <w:t xml:space="preserve"> </w:t>
      </w:r>
      <w:r w:rsidR="004B5871">
        <w:rPr>
          <w:rFonts w:ascii="Times New Roman" w:hAnsi="Times New Roman" w:cs="Times New Roman"/>
          <w:lang w:eastAsia="ru-RU"/>
        </w:rPr>
        <w:t xml:space="preserve">Пружина </w:t>
      </w:r>
      <w:r w:rsidR="004B5871" w:rsidRPr="003670B6">
        <w:rPr>
          <w:rFonts w:ascii="Times New Roman" w:hAnsi="Times New Roman" w:cs="Times New Roman"/>
          <w:lang w:eastAsia="ru-RU"/>
        </w:rPr>
        <w:t>оснащена межвитковыми вставка</w:t>
      </w:r>
      <w:bookmarkStart w:id="0" w:name="_GoBack"/>
      <w:bookmarkEnd w:id="0"/>
      <w:r w:rsidR="004B5871" w:rsidRPr="003670B6">
        <w:rPr>
          <w:rFonts w:ascii="Times New Roman" w:hAnsi="Times New Roman" w:cs="Times New Roman"/>
          <w:lang w:eastAsia="ru-RU"/>
        </w:rPr>
        <w:t>ми, которые предотвращают случа</w:t>
      </w:r>
      <w:r w:rsidR="004B5871">
        <w:rPr>
          <w:rFonts w:ascii="Times New Roman" w:hAnsi="Times New Roman" w:cs="Times New Roman"/>
          <w:lang w:eastAsia="ru-RU"/>
        </w:rPr>
        <w:t>йное попадание в нее пальцев</w:t>
      </w:r>
      <w:r w:rsidR="004B5871" w:rsidRPr="003670B6">
        <w:rPr>
          <w:rFonts w:ascii="Times New Roman" w:hAnsi="Times New Roman" w:cs="Times New Roman"/>
          <w:lang w:eastAsia="ru-RU"/>
        </w:rPr>
        <w:t>.</w:t>
      </w:r>
      <w:r w:rsidR="004B5871" w:rsidRPr="004B5871">
        <w:t xml:space="preserve"> </w:t>
      </w:r>
      <w:r w:rsidR="004B5871" w:rsidRPr="004B5871">
        <w:rPr>
          <w:rFonts w:ascii="Times New Roman" w:hAnsi="Times New Roman" w:cs="Times New Roman"/>
          <w:lang w:eastAsia="ru-RU"/>
        </w:rPr>
        <w:t>Обеспечивает возвратно-поступательные и слегка вращательные колебания.</w:t>
      </w:r>
      <w:r w:rsidR="00371EA0">
        <w:rPr>
          <w:rFonts w:ascii="Times New Roman" w:hAnsi="Times New Roman" w:cs="Times New Roman"/>
          <w:lang w:eastAsia="ru-RU"/>
        </w:rPr>
        <w:t xml:space="preserve"> </w:t>
      </w:r>
    </w:p>
    <w:p w14:paraId="099C60B6" w14:textId="3062D4DA" w:rsidR="000968A6" w:rsidRDefault="006E36C4" w:rsidP="003670B6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F6143F">
        <w:rPr>
          <w:rFonts w:ascii="Times New Roman" w:hAnsi="Times New Roman" w:cs="Times New Roman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04A81379" w14:textId="5D1E873C" w:rsidR="00371EA0" w:rsidRDefault="00371EA0" w:rsidP="003670B6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371EA0">
        <w:rPr>
          <w:rFonts w:ascii="Times New Roman" w:hAnsi="Times New Roman" w:cs="Times New Roman"/>
        </w:rPr>
        <w:t xml:space="preserve">Все деревянные поверхности пропитаны в два слоя лессирующим антисептиком, </w:t>
      </w:r>
      <w:proofErr w:type="gramStart"/>
      <w:r w:rsidRPr="00371EA0">
        <w:rPr>
          <w:rFonts w:ascii="Times New Roman" w:hAnsi="Times New Roman" w:cs="Times New Roman"/>
        </w:rPr>
        <w:t>обладающий</w:t>
      </w:r>
      <w:proofErr w:type="gramEnd"/>
      <w:r w:rsidRPr="00371EA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</w:t>
      </w:r>
    </w:p>
    <w:p w14:paraId="7A134620" w14:textId="5A8C6FA2" w:rsidR="006E36C4" w:rsidRPr="00F6143F" w:rsidRDefault="003670B6" w:rsidP="00F6143F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6E36C4" w:rsidRPr="00F6143F">
        <w:rPr>
          <w:rFonts w:ascii="Times New Roman" w:hAnsi="Times New Roman" w:cs="Times New Roman"/>
        </w:rPr>
        <w:t xml:space="preserve">Оборудование </w:t>
      </w:r>
      <w:r w:rsidR="007A2080" w:rsidRPr="00F6143F">
        <w:rPr>
          <w:rFonts w:ascii="Times New Roman" w:hAnsi="Times New Roman" w:cs="Times New Roman"/>
        </w:rPr>
        <w:t>соответствует</w:t>
      </w:r>
      <w:r w:rsidR="006E36C4" w:rsidRPr="00F6143F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F6143F">
      <w:pPr>
        <w:pStyle w:val="a4"/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52301-2013 </w:t>
      </w:r>
      <w:r w:rsidRPr="003670B6">
        <w:rPr>
          <w:rFonts w:ascii="Times New Roman" w:hAnsi="Times New Roman" w:cs="Times New Roman"/>
        </w:rPr>
        <w:t>Оборудование и покрытия детских игровых площадок. Безопасность при эксплуатации.</w:t>
      </w:r>
      <w:r w:rsidRPr="007A2080">
        <w:t xml:space="preserve">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4E5AC9AD" w14:textId="77777777" w:rsidR="00F6143F" w:rsidRPr="00F6143F" w:rsidRDefault="00F6143F" w:rsidP="00F6143F">
      <w:pPr>
        <w:pStyle w:val="a4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52299-2013 Оборудование и покрытия детских игровых площадок. Безопасность конструкции и методы испытаний качалок. Общие требования</w:t>
      </w:r>
    </w:p>
    <w:p w14:paraId="7EC3ED79" w14:textId="6CBD25D9" w:rsidR="006E36C4" w:rsidRPr="007A2080" w:rsidRDefault="007A2080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968A6"/>
    <w:rsid w:val="00354D30"/>
    <w:rsid w:val="00356E36"/>
    <w:rsid w:val="003670B6"/>
    <w:rsid w:val="00371EA0"/>
    <w:rsid w:val="004B5871"/>
    <w:rsid w:val="00590C54"/>
    <w:rsid w:val="005D6574"/>
    <w:rsid w:val="00691BEC"/>
    <w:rsid w:val="006E36C4"/>
    <w:rsid w:val="006F38B2"/>
    <w:rsid w:val="007A2080"/>
    <w:rsid w:val="007F7771"/>
    <w:rsid w:val="009D4F7C"/>
    <w:rsid w:val="00AD6FDF"/>
    <w:rsid w:val="00B7616F"/>
    <w:rsid w:val="00BE7D82"/>
    <w:rsid w:val="00D318B2"/>
    <w:rsid w:val="00D777A1"/>
    <w:rsid w:val="00DA6B8C"/>
    <w:rsid w:val="00F6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1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ruzhinka-osli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11</cp:revision>
  <dcterms:created xsi:type="dcterms:W3CDTF">2026-06-22T09:58:00Z</dcterms:created>
  <dcterms:modified xsi:type="dcterms:W3CDTF">2026-07-13T12:56:00Z</dcterms:modified>
</cp:coreProperties>
</file>