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7D8B1E" w14:textId="10401CCB" w:rsidR="001721C2" w:rsidRPr="001721C2" w:rsidRDefault="001721C2" w:rsidP="001721C2">
      <w:pPr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</w:pPr>
      <w:r w:rsidRPr="001721C2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И</w:t>
      </w:r>
      <w:r w:rsidR="001E6DB4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гровой компле</w:t>
      </w:r>
      <w:r w:rsidR="00344ACA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кс «</w:t>
      </w:r>
      <w:r w:rsidR="00A62444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МАТРЕШКА</w:t>
      </w:r>
      <w:r w:rsidRPr="001721C2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»</w:t>
      </w:r>
    </w:p>
    <w:p w14:paraId="184EEC7A" w14:textId="0DBD032D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74EBB43D" w:rsidR="00D777A1" w:rsidRDefault="00A62444" w:rsidP="00085F39">
      <w:pPr>
        <w:jc w:val="center"/>
      </w:pPr>
      <w:r>
        <w:rPr>
          <w:noProof/>
          <w:lang w:eastAsia="ru-RU"/>
        </w:rPr>
        <w:drawing>
          <wp:inline distT="0" distB="0" distL="0" distR="0" wp14:anchorId="116E6FB7" wp14:editId="4872E5B4">
            <wp:extent cx="1417036" cy="1488558"/>
            <wp:effectExtent l="0" t="0" r="0" b="0"/>
            <wp:docPr id="1" name="Рисунок 1" descr="Игровой комплекс «МАТРЁШКА» АКАЦИЯ РОБИ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Игровой комплекс «МАТРЁШКА» АКАЦИЯ РОБИНИЯ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7029" cy="1488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1287" w14:textId="3A4DAAA1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Габаритны</w:t>
      </w:r>
      <w:r w:rsidR="00DE5EBF">
        <w:rPr>
          <w:rFonts w:ascii="Times New Roman" w:eastAsia="Times New Roman" w:hAnsi="Times New Roman" w:cs="Times New Roman"/>
          <w:bCs/>
          <w:sz w:val="24"/>
          <w:lang w:eastAsia="ru-RU"/>
        </w:rPr>
        <w:t>е</w:t>
      </w:r>
      <w:r w:rsidR="000938CA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</w:t>
      </w:r>
      <w:r w:rsidR="00A62444">
        <w:rPr>
          <w:rFonts w:ascii="Times New Roman" w:eastAsia="Times New Roman" w:hAnsi="Times New Roman" w:cs="Times New Roman"/>
          <w:bCs/>
          <w:sz w:val="24"/>
          <w:lang w:eastAsia="ru-RU"/>
        </w:rPr>
        <w:t>размеры (</w:t>
      </w:r>
      <w:proofErr w:type="spellStart"/>
      <w:r w:rsidR="00A62444">
        <w:rPr>
          <w:rFonts w:ascii="Times New Roman" w:eastAsia="Times New Roman" w:hAnsi="Times New Roman" w:cs="Times New Roman"/>
          <w:bCs/>
          <w:sz w:val="24"/>
          <w:lang w:eastAsia="ru-RU"/>
        </w:rPr>
        <w:t>ДхШхВ</w:t>
      </w:r>
      <w:proofErr w:type="spellEnd"/>
      <w:r w:rsidR="00A62444">
        <w:rPr>
          <w:rFonts w:ascii="Times New Roman" w:eastAsia="Times New Roman" w:hAnsi="Times New Roman" w:cs="Times New Roman"/>
          <w:bCs/>
          <w:sz w:val="24"/>
          <w:lang w:eastAsia="ru-RU"/>
        </w:rPr>
        <w:t>): 4250х3</w:t>
      </w:r>
      <w:r w:rsidR="00E05745">
        <w:rPr>
          <w:rFonts w:ascii="Times New Roman" w:eastAsia="Times New Roman" w:hAnsi="Times New Roman" w:cs="Times New Roman"/>
          <w:bCs/>
          <w:sz w:val="24"/>
          <w:lang w:eastAsia="ru-RU"/>
        </w:rPr>
        <w:t>000х3500</w:t>
      </w:r>
      <w:r w:rsidR="00085F39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692B1F93" w14:textId="62AB30F8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Размер зоны без</w:t>
      </w:r>
      <w:r w:rsidR="00D63657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опасности: </w:t>
      </w:r>
      <w:r w:rsidR="00A62444">
        <w:rPr>
          <w:rFonts w:ascii="Times New Roman" w:eastAsia="Times New Roman" w:hAnsi="Times New Roman" w:cs="Times New Roman"/>
          <w:bCs/>
          <w:sz w:val="24"/>
          <w:lang w:eastAsia="ru-RU"/>
        </w:rPr>
        <w:t>7250х5</w:t>
      </w:r>
      <w:r w:rsidR="00E05745">
        <w:rPr>
          <w:rFonts w:ascii="Times New Roman" w:eastAsia="Times New Roman" w:hAnsi="Times New Roman" w:cs="Times New Roman"/>
          <w:bCs/>
          <w:sz w:val="24"/>
          <w:lang w:eastAsia="ru-RU"/>
        </w:rPr>
        <w:t>000</w:t>
      </w: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1E44072F" w14:textId="3899C58E" w:rsidR="00E920F2" w:rsidRDefault="004F12C5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Ра</w:t>
      </w:r>
      <w:r w:rsidR="00A62444">
        <w:rPr>
          <w:rFonts w:ascii="Times New Roman" w:eastAsia="Times New Roman" w:hAnsi="Times New Roman" w:cs="Times New Roman"/>
          <w:bCs/>
          <w:sz w:val="24"/>
          <w:lang w:eastAsia="ru-RU"/>
        </w:rPr>
        <w:t>змер зоны приземления: 7750х6000</w:t>
      </w:r>
      <w:r w:rsidR="00E920F2"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4D11617E" w14:textId="0E2EF9F5" w:rsidR="00E53B11" w:rsidRDefault="00F238BB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Высота горки: </w:t>
      </w:r>
      <w:r w:rsidR="00D63657">
        <w:rPr>
          <w:rFonts w:ascii="Times New Roman" w:eastAsia="Times New Roman" w:hAnsi="Times New Roman" w:cs="Times New Roman"/>
          <w:bCs/>
          <w:sz w:val="24"/>
          <w:lang w:eastAsia="ru-RU"/>
        </w:rPr>
        <w:t>1</w:t>
      </w:r>
      <w:r>
        <w:rPr>
          <w:rFonts w:ascii="Times New Roman" w:eastAsia="Times New Roman" w:hAnsi="Times New Roman" w:cs="Times New Roman"/>
          <w:bCs/>
          <w:sz w:val="24"/>
          <w:lang w:eastAsia="ru-RU"/>
        </w:rPr>
        <w:t>2</w:t>
      </w:r>
      <w:r w:rsidR="00252F81">
        <w:rPr>
          <w:rFonts w:ascii="Times New Roman" w:eastAsia="Times New Roman" w:hAnsi="Times New Roman" w:cs="Times New Roman"/>
          <w:bCs/>
          <w:sz w:val="24"/>
          <w:lang w:eastAsia="ru-RU"/>
        </w:rPr>
        <w:t>00</w:t>
      </w:r>
      <w:r w:rsidR="00E53B11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09DC558A" w14:textId="33406DE2" w:rsidR="00702D19" w:rsidRPr="00702D19" w:rsidRDefault="00FF5965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Высота падения: </w:t>
      </w:r>
      <w:r w:rsidR="00A62444">
        <w:rPr>
          <w:rFonts w:ascii="Times New Roman" w:eastAsia="Times New Roman" w:hAnsi="Times New Roman" w:cs="Times New Roman"/>
          <w:bCs/>
          <w:sz w:val="24"/>
          <w:lang w:eastAsia="ru-RU"/>
        </w:rPr>
        <w:t>12</w:t>
      </w:r>
      <w:r w:rsidR="00252F81">
        <w:rPr>
          <w:rFonts w:ascii="Times New Roman" w:eastAsia="Times New Roman" w:hAnsi="Times New Roman" w:cs="Times New Roman"/>
          <w:bCs/>
          <w:sz w:val="24"/>
          <w:lang w:eastAsia="ru-RU"/>
        </w:rPr>
        <w:t>00</w:t>
      </w:r>
      <w:r w:rsidR="00702D19" w:rsidRPr="00702D19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64CA3319" w14:textId="0AF8ED8F" w:rsidR="00702D19" w:rsidRPr="00702D19" w:rsidRDefault="00711D6A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Допустимое количество детей: </w:t>
      </w:r>
      <w:r w:rsidR="00A62444">
        <w:rPr>
          <w:rFonts w:ascii="Times New Roman" w:eastAsia="Times New Roman" w:hAnsi="Times New Roman" w:cs="Times New Roman"/>
          <w:bCs/>
          <w:sz w:val="24"/>
          <w:lang w:eastAsia="ru-RU"/>
        </w:rPr>
        <w:t>8</w:t>
      </w:r>
      <w:r w:rsidR="00FF5965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человек</w:t>
      </w:r>
    </w:p>
    <w:p w14:paraId="06CD0135" w14:textId="6A428463" w:rsidR="00702D19" w:rsidRPr="00E920F2" w:rsidRDefault="00702D19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702D19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Возрастные ограничения:  </w:t>
      </w:r>
      <w:r w:rsidR="00F238BB">
        <w:rPr>
          <w:rFonts w:ascii="Times New Roman" w:eastAsia="Times New Roman" w:hAnsi="Times New Roman" w:cs="Times New Roman"/>
          <w:bCs/>
          <w:sz w:val="24"/>
          <w:lang w:eastAsia="ru-RU"/>
        </w:rPr>
        <w:t>от 6-12</w:t>
      </w:r>
      <w:r w:rsidR="00E53B11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лет</w:t>
      </w:r>
    </w:p>
    <w:p w14:paraId="66366CB7" w14:textId="503ED3C6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Срок гарантии завода: 12 месяцев</w:t>
      </w:r>
    </w:p>
    <w:p w14:paraId="07FB3154" w14:textId="73A00E65" w:rsidR="00D777A1" w:rsidRDefault="00252F8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Срок эксплуатации: 20</w:t>
      </w:r>
      <w:r w:rsidR="00D777A1"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лет</w:t>
      </w:r>
    </w:p>
    <w:p w14:paraId="0DE9D2F0" w14:textId="70AFC3EB" w:rsidR="00E964AF" w:rsidRPr="00E964AF" w:rsidRDefault="00E964AF" w:rsidP="00E964AF">
      <w:pPr>
        <w:pStyle w:val="a4"/>
        <w:jc w:val="both"/>
        <w:rPr>
          <w:rFonts w:ascii="Times New Roman" w:hAnsi="Times New Roman" w:cs="Times New Roman"/>
          <w:sz w:val="24"/>
        </w:rPr>
      </w:pPr>
      <w:r w:rsidRPr="00E964AF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Оборудование имеет сертификат соответствия по </w:t>
      </w:r>
      <w:r w:rsidRPr="00E964AF">
        <w:rPr>
          <w:rFonts w:ascii="Times New Roman" w:hAnsi="Times New Roman" w:cs="Times New Roman"/>
          <w:sz w:val="24"/>
        </w:rPr>
        <w:t>Техническому регламенту Таможенного союза (</w:t>
      </w:r>
      <w:proofErr w:type="gramStart"/>
      <w:r w:rsidRPr="00E964AF">
        <w:rPr>
          <w:rFonts w:ascii="Times New Roman" w:hAnsi="Times New Roman" w:cs="Times New Roman"/>
          <w:sz w:val="24"/>
        </w:rPr>
        <w:t>ТР</w:t>
      </w:r>
      <w:proofErr w:type="gramEnd"/>
      <w:r w:rsidRPr="00E964AF">
        <w:rPr>
          <w:rFonts w:ascii="Times New Roman" w:hAnsi="Times New Roman" w:cs="Times New Roman"/>
          <w:sz w:val="24"/>
        </w:rPr>
        <w:t xml:space="preserve"> ТС) 042/2017 «О безопасности оборудования для детских игровых площадок».</w:t>
      </w:r>
    </w:p>
    <w:p w14:paraId="05FF61C6" w14:textId="0304E8A5" w:rsidR="007303BF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Ссылка на сайт</w:t>
      </w:r>
      <w:r w:rsidR="00D63657">
        <w:rPr>
          <w:rFonts w:ascii="Times New Roman" w:eastAsia="Times New Roman" w:hAnsi="Times New Roman" w:cs="Times New Roman"/>
          <w:sz w:val="24"/>
          <w:lang w:eastAsia="ru-RU"/>
        </w:rPr>
        <w:t xml:space="preserve">: </w:t>
      </w:r>
      <w:hyperlink r:id="rId6" w:history="1">
        <w:r w:rsidR="00A62444" w:rsidRPr="00A62444">
          <w:rPr>
            <w:rStyle w:val="a3"/>
            <w:rFonts w:ascii="Times New Roman" w:eastAsia="Times New Roman" w:hAnsi="Times New Roman" w:cs="Times New Roman"/>
            <w:sz w:val="24"/>
            <w:lang w:eastAsia="ru-RU"/>
          </w:rPr>
          <w:t>https://lastochka-lip.com/catalog/igrovoj-kompleks-matryoshka/</w:t>
        </w:r>
      </w:hyperlink>
    </w:p>
    <w:p w14:paraId="42711261" w14:textId="77777777" w:rsidR="005B3721" w:rsidRPr="007303BF" w:rsidRDefault="005B372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</w:p>
    <w:p w14:paraId="63BB006E" w14:textId="7B54D024" w:rsidR="001E6DB4" w:rsidRDefault="00E920F2" w:rsidP="00F238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Комплектация: </w:t>
      </w:r>
      <w:r w:rsidR="00582891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E05745">
        <w:rPr>
          <w:rFonts w:ascii="Times New Roman" w:eastAsia="Times New Roman" w:hAnsi="Times New Roman" w:cs="Times New Roman"/>
          <w:sz w:val="24"/>
          <w:lang w:eastAsia="ru-RU"/>
        </w:rPr>
        <w:t xml:space="preserve">каркас – </w:t>
      </w:r>
      <w:r w:rsidR="00A62444">
        <w:rPr>
          <w:rFonts w:ascii="Times New Roman" w:eastAsia="Times New Roman" w:hAnsi="Times New Roman" w:cs="Times New Roman"/>
          <w:sz w:val="24"/>
          <w:lang w:eastAsia="ru-RU"/>
        </w:rPr>
        <w:t>2</w:t>
      </w:r>
      <w:r w:rsidR="001E6DB4">
        <w:rPr>
          <w:rFonts w:ascii="Times New Roman" w:eastAsia="Times New Roman" w:hAnsi="Times New Roman" w:cs="Times New Roman"/>
          <w:sz w:val="24"/>
          <w:lang w:eastAsia="ru-RU"/>
        </w:rPr>
        <w:t xml:space="preserve">шт, </w:t>
      </w:r>
      <w:r w:rsidR="00E22BA4">
        <w:rPr>
          <w:rFonts w:ascii="Times New Roman" w:eastAsia="Times New Roman" w:hAnsi="Times New Roman" w:cs="Times New Roman"/>
          <w:sz w:val="24"/>
          <w:lang w:eastAsia="ru-RU"/>
        </w:rPr>
        <w:t xml:space="preserve">горка Н1200-1шт, </w:t>
      </w:r>
      <w:r w:rsidR="00E05745">
        <w:rPr>
          <w:rFonts w:ascii="Times New Roman" w:eastAsia="Times New Roman" w:hAnsi="Times New Roman" w:cs="Times New Roman"/>
          <w:sz w:val="24"/>
          <w:lang w:eastAsia="ru-RU"/>
        </w:rPr>
        <w:t xml:space="preserve">обшивка каркаса №1 – 5компл, обшивка каркаса №2 – 3компл, </w:t>
      </w:r>
      <w:r w:rsidR="00A62444">
        <w:rPr>
          <w:rFonts w:ascii="Times New Roman" w:eastAsia="Times New Roman" w:hAnsi="Times New Roman" w:cs="Times New Roman"/>
          <w:sz w:val="24"/>
          <w:lang w:eastAsia="ru-RU"/>
        </w:rPr>
        <w:t>сетка лазательная -2шт.</w:t>
      </w:r>
    </w:p>
    <w:p w14:paraId="7442A375" w14:textId="07ED0EA1" w:rsidR="00D777A1" w:rsidRPr="00E920F2" w:rsidRDefault="00D777A1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Все деревянные элементы изделия изготовлены из дерева робинии (псевдоакации) с физико-механическими свойствами: дерево твердых пород, заболонь узкая, светло-желтого цвета; ядро однородное, высокой плотности; древесина прочная и вязкая, с очень высокой износостойкостью;</w:t>
      </w:r>
      <w:r w:rsidR="00B7616F" w:rsidRPr="00E920F2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E920F2">
        <w:rPr>
          <w:rFonts w:ascii="Times New Roman" w:eastAsia="Times New Roman" w:hAnsi="Times New Roman" w:cs="Times New Roman"/>
          <w:sz w:val="24"/>
          <w:lang w:eastAsia="ru-RU"/>
        </w:rPr>
        <w:t>очень хорошо сопротивляется гнили и насекомым-вредителям</w:t>
      </w:r>
      <w:r w:rsidR="00B7616F" w:rsidRPr="00E920F2">
        <w:rPr>
          <w:rFonts w:ascii="Times New Roman" w:eastAsia="Times New Roman" w:hAnsi="Times New Roman" w:cs="Times New Roman"/>
          <w:sz w:val="24"/>
          <w:lang w:eastAsia="ru-RU"/>
        </w:rPr>
        <w:t>.</w:t>
      </w:r>
    </w:p>
    <w:p w14:paraId="2BE5876E" w14:textId="2EBA882E" w:rsidR="00E22BA4" w:rsidRPr="00E22BA4" w:rsidRDefault="00E05745" w:rsidP="00E22BA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Обшивка</w:t>
      </w:r>
      <w:r w:rsidR="00E22BA4" w:rsidRPr="00E22BA4">
        <w:rPr>
          <w:rFonts w:ascii="Times New Roman" w:eastAsia="Times New Roman" w:hAnsi="Times New Roman" w:cs="Times New Roman"/>
          <w:sz w:val="24"/>
          <w:lang w:eastAsia="ru-RU"/>
        </w:rPr>
        <w:t xml:space="preserve"> изготовлен</w:t>
      </w:r>
      <w:r>
        <w:rPr>
          <w:rFonts w:ascii="Times New Roman" w:eastAsia="Times New Roman" w:hAnsi="Times New Roman" w:cs="Times New Roman"/>
          <w:sz w:val="24"/>
          <w:lang w:eastAsia="ru-RU"/>
        </w:rPr>
        <w:t>а</w:t>
      </w:r>
      <w:r w:rsidR="00E22BA4" w:rsidRPr="00E22BA4">
        <w:rPr>
          <w:rFonts w:ascii="Times New Roman" w:eastAsia="Times New Roman" w:hAnsi="Times New Roman" w:cs="Times New Roman"/>
          <w:sz w:val="24"/>
          <w:lang w:eastAsia="ru-RU"/>
        </w:rPr>
        <w:t xml:space="preserve"> из строганой доски толщиной 40мм. Влажность материала — в диапазоне 16–18% (достигается за счёт контролируемой естественной сушки). Доски прошли тщательную шлифовку, не имеют сколов и заусенцев — поверхность получается ровной и безопасной для контакта. 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Зацепы </w:t>
      </w:r>
      <w:proofErr w:type="spellStart"/>
      <w:r>
        <w:rPr>
          <w:rFonts w:ascii="Times New Roman" w:eastAsia="Times New Roman" w:hAnsi="Times New Roman" w:cs="Times New Roman"/>
          <w:sz w:val="24"/>
          <w:lang w:eastAsia="ru-RU"/>
        </w:rPr>
        <w:t>скалодрома</w:t>
      </w:r>
      <w:proofErr w:type="spellEnd"/>
      <w:r>
        <w:rPr>
          <w:rFonts w:ascii="Times New Roman" w:eastAsia="Times New Roman" w:hAnsi="Times New Roman" w:cs="Times New Roman"/>
          <w:sz w:val="24"/>
          <w:lang w:eastAsia="ru-RU"/>
        </w:rPr>
        <w:t xml:space="preserve"> крепятся к </w:t>
      </w:r>
      <w:proofErr w:type="spellStart"/>
      <w:r>
        <w:rPr>
          <w:rFonts w:ascii="Times New Roman" w:eastAsia="Times New Roman" w:hAnsi="Times New Roman" w:cs="Times New Roman"/>
          <w:sz w:val="24"/>
          <w:lang w:eastAsia="ru-RU"/>
        </w:rPr>
        <w:t>общивке</w:t>
      </w:r>
      <w:proofErr w:type="spellEnd"/>
      <w:r>
        <w:rPr>
          <w:rFonts w:ascii="Times New Roman" w:eastAsia="Times New Roman" w:hAnsi="Times New Roman" w:cs="Times New Roman"/>
          <w:sz w:val="24"/>
          <w:lang w:eastAsia="ru-RU"/>
        </w:rPr>
        <w:t xml:space="preserve">. </w:t>
      </w:r>
      <w:r w:rsidRPr="00E05745">
        <w:rPr>
          <w:rFonts w:ascii="Times New Roman" w:eastAsia="Times New Roman" w:hAnsi="Times New Roman" w:cs="Times New Roman"/>
          <w:sz w:val="24"/>
          <w:lang w:eastAsia="ru-RU"/>
        </w:rPr>
        <w:t>Изготовлены из композитного материала.</w:t>
      </w:r>
    </w:p>
    <w:p w14:paraId="1759FDD4" w14:textId="7AB490B0" w:rsidR="00E07DAB" w:rsidRDefault="00E05745" w:rsidP="00E22BA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Каркасы</w:t>
      </w:r>
      <w:r w:rsidR="00A62444">
        <w:rPr>
          <w:rFonts w:ascii="Times New Roman" w:eastAsia="Times New Roman" w:hAnsi="Times New Roman" w:cs="Times New Roman"/>
          <w:sz w:val="24"/>
          <w:lang w:eastAsia="ru-RU"/>
        </w:rPr>
        <w:t xml:space="preserve"> «матрешки</w:t>
      </w:r>
      <w:r>
        <w:rPr>
          <w:rFonts w:ascii="Times New Roman" w:eastAsia="Times New Roman" w:hAnsi="Times New Roman" w:cs="Times New Roman"/>
          <w:sz w:val="24"/>
          <w:lang w:eastAsia="ru-RU"/>
        </w:rPr>
        <w:t>» изготовлены из стал</w:t>
      </w:r>
      <w:r w:rsidR="00B44CD6">
        <w:rPr>
          <w:rFonts w:ascii="Times New Roman" w:eastAsia="Times New Roman" w:hAnsi="Times New Roman" w:cs="Times New Roman"/>
          <w:sz w:val="24"/>
          <w:lang w:eastAsia="ru-RU"/>
        </w:rPr>
        <w:t>ьной профильной трубы размером 80х8</w:t>
      </w:r>
      <w:r>
        <w:rPr>
          <w:rFonts w:ascii="Times New Roman" w:eastAsia="Times New Roman" w:hAnsi="Times New Roman" w:cs="Times New Roman"/>
          <w:sz w:val="24"/>
          <w:lang w:eastAsia="ru-RU"/>
        </w:rPr>
        <w:t>0мм</w:t>
      </w:r>
      <w:r w:rsidR="00B44CD6">
        <w:rPr>
          <w:rFonts w:ascii="Times New Roman" w:eastAsia="Times New Roman" w:hAnsi="Times New Roman" w:cs="Times New Roman"/>
          <w:sz w:val="24"/>
          <w:lang w:eastAsia="ru-RU"/>
        </w:rPr>
        <w:t xml:space="preserve"> и 80х40мм</w:t>
      </w:r>
      <w:r>
        <w:rPr>
          <w:rFonts w:ascii="Times New Roman" w:eastAsia="Times New Roman" w:hAnsi="Times New Roman" w:cs="Times New Roman"/>
          <w:sz w:val="24"/>
          <w:lang w:eastAsia="ru-RU"/>
        </w:rPr>
        <w:t>, толщина стенки 3мм.</w:t>
      </w:r>
      <w:r w:rsidR="00B44CD6" w:rsidRPr="00B44CD6">
        <w:t xml:space="preserve"> </w:t>
      </w:r>
      <w:r w:rsidR="00B44CD6">
        <w:rPr>
          <w:rFonts w:ascii="Times New Roman" w:eastAsia="Times New Roman" w:hAnsi="Times New Roman" w:cs="Times New Roman"/>
          <w:sz w:val="24"/>
          <w:lang w:eastAsia="ru-RU"/>
        </w:rPr>
        <w:t>Э</w:t>
      </w:r>
      <w:r w:rsidR="00B44CD6" w:rsidRPr="00B44CD6">
        <w:rPr>
          <w:rFonts w:ascii="Times New Roman" w:eastAsia="Times New Roman" w:hAnsi="Times New Roman" w:cs="Times New Roman"/>
          <w:sz w:val="24"/>
          <w:lang w:eastAsia="ru-RU"/>
        </w:rPr>
        <w:t>то обеспечивает жёсткость конструкции и соответствие требованиям безопасности</w:t>
      </w:r>
      <w:r w:rsidR="00B44CD6">
        <w:rPr>
          <w:rFonts w:ascii="Times New Roman" w:eastAsia="Times New Roman" w:hAnsi="Times New Roman" w:cs="Times New Roman"/>
          <w:sz w:val="24"/>
          <w:lang w:eastAsia="ru-RU"/>
        </w:rPr>
        <w:t xml:space="preserve">. </w:t>
      </w:r>
      <w:r w:rsidRPr="00E05745">
        <w:rPr>
          <w:rFonts w:ascii="Times New Roman" w:eastAsia="Times New Roman" w:hAnsi="Times New Roman" w:cs="Times New Roman"/>
          <w:sz w:val="24"/>
          <w:lang w:eastAsia="ru-RU"/>
        </w:rPr>
        <w:t>Для обеспечения устойчивости конструкции предусмотрено бе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тонирование опор в габаритах </w:t>
      </w:r>
      <w:r w:rsidRPr="00E05745">
        <w:rPr>
          <w:rFonts w:ascii="Times New Roman" w:eastAsia="Times New Roman" w:hAnsi="Times New Roman" w:cs="Times New Roman"/>
          <w:sz w:val="24"/>
          <w:lang w:eastAsia="ru-RU"/>
        </w:rPr>
        <w:t>1000 мм</w:t>
      </w:r>
      <w:r>
        <w:rPr>
          <w:rFonts w:ascii="Times New Roman" w:eastAsia="Times New Roman" w:hAnsi="Times New Roman" w:cs="Times New Roman"/>
          <w:sz w:val="24"/>
          <w:lang w:eastAsia="ru-RU"/>
        </w:rPr>
        <w:t>.</w:t>
      </w:r>
    </w:p>
    <w:p w14:paraId="44076659" w14:textId="77777777" w:rsidR="00EA737D" w:rsidRDefault="001E6DB4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Горка Н 1</w:t>
      </w:r>
      <w:r w:rsidR="00C10042">
        <w:rPr>
          <w:rFonts w:ascii="Times New Roman" w:eastAsia="Times New Roman" w:hAnsi="Times New Roman" w:cs="Times New Roman"/>
          <w:sz w:val="24"/>
          <w:lang w:eastAsia="ru-RU"/>
        </w:rPr>
        <w:t>2</w:t>
      </w:r>
      <w:r w:rsidRPr="001E6DB4">
        <w:rPr>
          <w:rFonts w:ascii="Times New Roman" w:eastAsia="Times New Roman" w:hAnsi="Times New Roman" w:cs="Times New Roman"/>
          <w:sz w:val="24"/>
          <w:lang w:eastAsia="ru-RU"/>
        </w:rPr>
        <w:t xml:space="preserve">00мм. </w:t>
      </w:r>
      <w:r w:rsidR="00EA737D" w:rsidRPr="00EA737D">
        <w:rPr>
          <w:rFonts w:ascii="Times New Roman" w:eastAsia="Times New Roman" w:hAnsi="Times New Roman" w:cs="Times New Roman"/>
          <w:sz w:val="24"/>
          <w:lang w:eastAsia="ru-RU"/>
        </w:rPr>
        <w:t xml:space="preserve">Скат из нержавеющей стали толщиной 2,0мм. Профиль — лотковый (U‑образный) с бортиками высотой 150–200 мм. Сварные швы — зачищены, прошлифованы до гладкости, не допускающей зацепления одежды и </w:t>
      </w:r>
      <w:proofErr w:type="spellStart"/>
      <w:r w:rsidR="00EA737D" w:rsidRPr="00EA737D">
        <w:rPr>
          <w:rFonts w:ascii="Times New Roman" w:eastAsia="Times New Roman" w:hAnsi="Times New Roman" w:cs="Times New Roman"/>
          <w:sz w:val="24"/>
          <w:lang w:eastAsia="ru-RU"/>
        </w:rPr>
        <w:t>травмирования</w:t>
      </w:r>
      <w:proofErr w:type="spellEnd"/>
      <w:r w:rsidR="00EA737D" w:rsidRPr="00EA737D">
        <w:rPr>
          <w:rFonts w:ascii="Times New Roman" w:eastAsia="Times New Roman" w:hAnsi="Times New Roman" w:cs="Times New Roman"/>
          <w:sz w:val="24"/>
          <w:lang w:eastAsia="ru-RU"/>
        </w:rPr>
        <w:t xml:space="preserve"> кожи. Стартовый участок. Плоская площадка длиной не менее 350 мм с наклоном от 0° до 5° в направлении участка скольжения. Оснащён защитной перекладиной на высоте 600–900 мм от уровня площадки и сплошными боковыми ограждениями, являющимися продолжением бортиков ската. Кромки всех проёмов и торцов — скруглены радиусом не менее 3 мм. Конечный участок. Радиусное закругление и понижение угла наклона до ≤10° для плавного торможения. Ширина конечного участка — равна ширине ската. Кромки — скруглены радиусом не менее 3 мм. Опорные стойки. Трубчатые элементы из нержавеющей стали. Диаметр труб — 25мм; толщина стенки — не менее 2,5 мм.</w:t>
      </w:r>
    </w:p>
    <w:p w14:paraId="6D137207" w14:textId="6AEE3C85" w:rsidR="0096708F" w:rsidRDefault="0096708F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bookmarkStart w:id="0" w:name="_GoBack"/>
      <w:bookmarkEnd w:id="0"/>
      <w:r w:rsidRPr="0096708F">
        <w:rPr>
          <w:rFonts w:ascii="Times New Roman" w:eastAsia="Times New Roman" w:hAnsi="Times New Roman" w:cs="Times New Roman"/>
          <w:sz w:val="24"/>
          <w:lang w:eastAsia="ru-RU"/>
        </w:rPr>
        <w:t>Канатные элементы  изготовлены из армированного каната толщиной 16 мм (базовый цвет черный, замена по согласованию) и пластиковых соединителей нескольких видов.</w:t>
      </w:r>
      <w:r w:rsidR="00E05745" w:rsidRPr="00E05745">
        <w:t xml:space="preserve"> </w:t>
      </w:r>
    </w:p>
    <w:p w14:paraId="667C6ECD" w14:textId="73A9236D" w:rsidR="008E640A" w:rsidRDefault="008E640A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8E640A">
        <w:rPr>
          <w:rFonts w:ascii="Times New Roman" w:eastAsia="Times New Roman" w:hAnsi="Times New Roman" w:cs="Times New Roman"/>
          <w:sz w:val="24"/>
          <w:lang w:eastAsia="ru-RU"/>
        </w:rPr>
        <w:t>Крепежные элементы выбраны с учётом эксплуатации в сложных погодных условиях — в том числе при обильных осадках, резких перепадах температур и стабильно высокой влажности.</w:t>
      </w:r>
    </w:p>
    <w:p w14:paraId="5292183F" w14:textId="498EF40B" w:rsidR="00EE48CF" w:rsidRDefault="00EE48CF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E48CF">
        <w:rPr>
          <w:rFonts w:ascii="Times New Roman" w:eastAsia="Times New Roman" w:hAnsi="Times New Roman" w:cs="Times New Roman"/>
          <w:sz w:val="24"/>
          <w:lang w:eastAsia="ru-RU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7BCF3113" w14:textId="4EB3AB87" w:rsidR="00354D30" w:rsidRPr="00163BF6" w:rsidRDefault="00B7616F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lastRenderedPageBreak/>
        <w:t>Все деревянные поверхности п</w:t>
      </w:r>
      <w:r w:rsidR="00D318B2" w:rsidRPr="00E920F2">
        <w:rPr>
          <w:rFonts w:ascii="Times New Roman" w:eastAsia="Times New Roman" w:hAnsi="Times New Roman" w:cs="Times New Roman"/>
          <w:sz w:val="24"/>
          <w:lang w:eastAsia="ru-RU"/>
        </w:rPr>
        <w:t xml:space="preserve">ропитаны </w:t>
      </w:r>
      <w:r w:rsidRPr="00E920F2">
        <w:rPr>
          <w:rFonts w:ascii="Times New Roman" w:hAnsi="Times New Roman" w:cs="Times New Roman"/>
          <w:sz w:val="24"/>
        </w:rPr>
        <w:t>в два слоя лессирующим антисептико</w:t>
      </w:r>
      <w:r w:rsidR="00D318B2" w:rsidRPr="00E920F2">
        <w:rPr>
          <w:rFonts w:ascii="Times New Roman" w:hAnsi="Times New Roman" w:cs="Times New Roman"/>
          <w:sz w:val="24"/>
        </w:rPr>
        <w:t xml:space="preserve">м, </w:t>
      </w:r>
      <w:proofErr w:type="gramStart"/>
      <w:r w:rsidR="00D318B2" w:rsidRPr="00E920F2">
        <w:rPr>
          <w:rFonts w:ascii="Times New Roman" w:hAnsi="Times New Roman" w:cs="Times New Roman"/>
          <w:sz w:val="24"/>
        </w:rPr>
        <w:t>обладающий</w:t>
      </w:r>
      <w:proofErr w:type="gramEnd"/>
      <w:r w:rsidR="00D318B2" w:rsidRPr="00E920F2">
        <w:rPr>
          <w:rFonts w:ascii="Times New Roman" w:hAnsi="Times New Roman" w:cs="Times New Roman"/>
          <w:sz w:val="24"/>
        </w:rPr>
        <w:t xml:space="preserve"> тройной защитой от: уф-излучения, влаги, биопоражения. Покрытие не трескается и не шелушится со временем, движется вместе с древесиной при ее расширении и сжатии, не запечатывает поры дерева, позволяя ему «дышать», что предотвращает гниение изнутри, красиво подчеркивает текстуру древесины. </w:t>
      </w:r>
    </w:p>
    <w:p w14:paraId="7A134620" w14:textId="5C270AEC" w:rsidR="006E36C4" w:rsidRPr="00E920F2" w:rsidRDefault="006E36C4" w:rsidP="00DF47E1">
      <w:pPr>
        <w:ind w:firstLine="708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Оборудование </w:t>
      </w:r>
      <w:r w:rsidR="007A2080" w:rsidRPr="00E920F2">
        <w:rPr>
          <w:rFonts w:ascii="Times New Roman" w:hAnsi="Times New Roman" w:cs="Times New Roman"/>
          <w:sz w:val="24"/>
        </w:rPr>
        <w:t>соответствует</w:t>
      </w:r>
      <w:r w:rsidRPr="00E920F2">
        <w:rPr>
          <w:rFonts w:ascii="Times New Roman" w:hAnsi="Times New Roman" w:cs="Times New Roman"/>
          <w:sz w:val="24"/>
        </w:rPr>
        <w:t>:</w:t>
      </w:r>
    </w:p>
    <w:p w14:paraId="5B6EB0A2" w14:textId="1CDCD3A7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E920F2">
        <w:rPr>
          <w:rFonts w:ascii="Times New Roman" w:hAnsi="Times New Roman" w:cs="Times New Roman"/>
          <w:sz w:val="24"/>
        </w:rPr>
        <w:t>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E920F2">
        <w:rPr>
          <w:rFonts w:ascii="Times New Roman" w:hAnsi="Times New Roman" w:cs="Times New Roman"/>
          <w:sz w:val="24"/>
        </w:rPr>
        <w:t>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52169-2012 «Оборудование и покрытия детских игровых площадок. Безопасность конструкции и методы испытаний. Общие требования»;</w:t>
      </w:r>
    </w:p>
    <w:p w14:paraId="4F66C381" w14:textId="56F63C70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Элементы оборудования из древесины, от которых зависит прочность оборудования, в случае постоянного контакта с грунтом предохраняют методами химической защиты древесины от биологических агентов в соответствии с ГОСТ 20022.0 и ГОСТ 20022.2;</w:t>
      </w:r>
    </w:p>
    <w:p w14:paraId="75008EC4" w14:textId="06E74452" w:rsidR="007A2080" w:rsidRPr="00E920F2" w:rsidRDefault="007A2080" w:rsidP="007A2080">
      <w:pPr>
        <w:pStyle w:val="a4"/>
        <w:jc w:val="both"/>
        <w:rPr>
          <w:rFonts w:ascii="Times New Roman" w:eastAsia="Calibri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Безопасность детских площадок ТР ЕАЭС 042/2017 Технический регламент Евразийского экономического союза "О безопасности оборудования для детских игровых площадок".</w:t>
      </w:r>
    </w:p>
    <w:p w14:paraId="7EC3ED79" w14:textId="6095A276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0148F6"/>
    <w:rsid w:val="00073367"/>
    <w:rsid w:val="00085F39"/>
    <w:rsid w:val="0009344C"/>
    <w:rsid w:val="000938CA"/>
    <w:rsid w:val="001250CF"/>
    <w:rsid w:val="001448F6"/>
    <w:rsid w:val="00160F6D"/>
    <w:rsid w:val="00163BF6"/>
    <w:rsid w:val="001721C2"/>
    <w:rsid w:val="001E6DB4"/>
    <w:rsid w:val="001F5770"/>
    <w:rsid w:val="00252F81"/>
    <w:rsid w:val="002915A0"/>
    <w:rsid w:val="002B453E"/>
    <w:rsid w:val="00330FA2"/>
    <w:rsid w:val="00344ACA"/>
    <w:rsid w:val="00354D30"/>
    <w:rsid w:val="004B791E"/>
    <w:rsid w:val="004F12C5"/>
    <w:rsid w:val="00522E81"/>
    <w:rsid w:val="00582891"/>
    <w:rsid w:val="00590C54"/>
    <w:rsid w:val="005B3721"/>
    <w:rsid w:val="00613CE9"/>
    <w:rsid w:val="006E36C4"/>
    <w:rsid w:val="006F38B2"/>
    <w:rsid w:val="00702D19"/>
    <w:rsid w:val="00711D6A"/>
    <w:rsid w:val="007303BF"/>
    <w:rsid w:val="00731B42"/>
    <w:rsid w:val="007407D1"/>
    <w:rsid w:val="007755BA"/>
    <w:rsid w:val="007A2080"/>
    <w:rsid w:val="007A543D"/>
    <w:rsid w:val="007E1958"/>
    <w:rsid w:val="007F7771"/>
    <w:rsid w:val="00833DF6"/>
    <w:rsid w:val="00834CAB"/>
    <w:rsid w:val="008D10B2"/>
    <w:rsid w:val="008E640A"/>
    <w:rsid w:val="00926A23"/>
    <w:rsid w:val="0096708F"/>
    <w:rsid w:val="009E6B02"/>
    <w:rsid w:val="00A27C42"/>
    <w:rsid w:val="00A62444"/>
    <w:rsid w:val="00A6490D"/>
    <w:rsid w:val="00A96CAE"/>
    <w:rsid w:val="00B44CD6"/>
    <w:rsid w:val="00B62DB5"/>
    <w:rsid w:val="00B7616F"/>
    <w:rsid w:val="00B829D3"/>
    <w:rsid w:val="00C10042"/>
    <w:rsid w:val="00CC567C"/>
    <w:rsid w:val="00D1247B"/>
    <w:rsid w:val="00D318B2"/>
    <w:rsid w:val="00D63657"/>
    <w:rsid w:val="00D777A1"/>
    <w:rsid w:val="00DA29B6"/>
    <w:rsid w:val="00DA6B8C"/>
    <w:rsid w:val="00DE5EBF"/>
    <w:rsid w:val="00DF47E1"/>
    <w:rsid w:val="00E05745"/>
    <w:rsid w:val="00E07DAB"/>
    <w:rsid w:val="00E22BA4"/>
    <w:rsid w:val="00E4540A"/>
    <w:rsid w:val="00E53B11"/>
    <w:rsid w:val="00E920F2"/>
    <w:rsid w:val="00E964AF"/>
    <w:rsid w:val="00EA4FC6"/>
    <w:rsid w:val="00EA737D"/>
    <w:rsid w:val="00EE48CF"/>
    <w:rsid w:val="00F03EE7"/>
    <w:rsid w:val="00F238BB"/>
    <w:rsid w:val="00F41008"/>
    <w:rsid w:val="00FF5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3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igrovoj-kompleks-matryoshka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592</TotalTime>
  <Pages>2</Pages>
  <Words>643</Words>
  <Characters>3666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60</cp:revision>
  <dcterms:created xsi:type="dcterms:W3CDTF">2026-06-19T10:51:00Z</dcterms:created>
  <dcterms:modified xsi:type="dcterms:W3CDTF">2026-08-04T10:31:00Z</dcterms:modified>
</cp:coreProperties>
</file>