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D8B1E" w14:textId="511430EC" w:rsidR="001721C2" w:rsidRPr="001721C2" w:rsidRDefault="001721C2" w:rsidP="001721C2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</w:pP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И</w:t>
      </w:r>
      <w:r w:rsidR="00BC4BF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гровой комплекс «</w:t>
      </w:r>
      <w:r w:rsidR="00E332F6" w:rsidRPr="00E332F6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ЛОГОВО ПАУКА</w:t>
      </w: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»</w:t>
      </w:r>
    </w:p>
    <w:p w14:paraId="184EEC7A" w14:textId="0DBD032D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5B0B0597" w:rsidR="00D777A1" w:rsidRDefault="009C7AC4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50E26817" wp14:editId="2CA4C4C0">
            <wp:extent cx="2770656" cy="1413382"/>
            <wp:effectExtent l="0" t="0" r="0" b="0"/>
            <wp:docPr id="2" name="Рисунок 2" descr="Игровой комплекс «ЛОГОВО ПАУКА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гровой комплекс «ЛОГОВО ПАУКА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0250" cy="141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64EC0063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DE5EBF">
        <w:rPr>
          <w:rFonts w:ascii="Times New Roman" w:eastAsia="Times New Roman" w:hAnsi="Times New Roman" w:cs="Times New Roman"/>
          <w:bCs/>
          <w:sz w:val="24"/>
          <w:lang w:eastAsia="ru-RU"/>
        </w:rPr>
        <w:t>е</w:t>
      </w:r>
      <w:r w:rsidR="00833DF6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размеры (ДхШхВ): </w:t>
      </w:r>
      <w:r w:rsidR="009C7AC4">
        <w:rPr>
          <w:rFonts w:ascii="Times New Roman" w:eastAsia="Times New Roman" w:hAnsi="Times New Roman" w:cs="Times New Roman"/>
          <w:bCs/>
          <w:sz w:val="24"/>
          <w:lang w:eastAsia="ru-RU"/>
        </w:rPr>
        <w:t>13550х12100х3000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1785D459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опасности: </w:t>
      </w:r>
      <w:r w:rsidR="009C7AC4">
        <w:rPr>
          <w:rFonts w:ascii="Times New Roman" w:eastAsia="Times New Roman" w:hAnsi="Times New Roman" w:cs="Times New Roman"/>
          <w:bCs/>
          <w:sz w:val="24"/>
          <w:lang w:eastAsia="ru-RU"/>
        </w:rPr>
        <w:t>17050х16100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1E44072F" w14:textId="1B422651" w:rsid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змер зоны приземления: </w:t>
      </w:r>
      <w:r w:rsidR="009C7AC4">
        <w:rPr>
          <w:rFonts w:ascii="Times New Roman" w:eastAsia="Times New Roman" w:hAnsi="Times New Roman" w:cs="Times New Roman"/>
          <w:bCs/>
          <w:sz w:val="24"/>
          <w:lang w:eastAsia="ru-RU"/>
        </w:rPr>
        <w:t>17050х16100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4D11617E" w14:textId="3B05376F" w:rsidR="00E53B11" w:rsidRDefault="00D63657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горки: </w:t>
      </w:r>
      <w:r w:rsidR="00AD4E85">
        <w:rPr>
          <w:rFonts w:ascii="Times New Roman" w:eastAsia="Times New Roman" w:hAnsi="Times New Roman" w:cs="Times New Roman"/>
          <w:bCs/>
          <w:sz w:val="24"/>
          <w:lang w:eastAsia="ru-RU"/>
        </w:rPr>
        <w:t>750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  <w:r w:rsidR="00BC4BF2">
        <w:rPr>
          <w:rFonts w:ascii="Times New Roman" w:eastAsia="Times New Roman" w:hAnsi="Times New Roman" w:cs="Times New Roman"/>
          <w:bCs/>
          <w:sz w:val="24"/>
          <w:lang w:eastAsia="ru-RU"/>
        </w:rPr>
        <w:t>, 2</w:t>
      </w:r>
      <w:r w:rsidR="009C7AC4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BC4BF2">
        <w:rPr>
          <w:rFonts w:ascii="Times New Roman" w:eastAsia="Times New Roman" w:hAnsi="Times New Roman" w:cs="Times New Roman"/>
          <w:bCs/>
          <w:sz w:val="24"/>
          <w:lang w:eastAsia="ru-RU"/>
        </w:rPr>
        <w:t>00мм</w:t>
      </w:r>
    </w:p>
    <w:p w14:paraId="09DC558A" w14:textId="42FF2CE0" w:rsidR="00702D19" w:rsidRPr="00702D19" w:rsidRDefault="00BC4BF2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Высота падения: 2000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4CA3319" w14:textId="2510D411" w:rsidR="00702D19" w:rsidRPr="00702D19" w:rsidRDefault="00711D6A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количество детей: </w:t>
      </w:r>
      <w:r w:rsidR="009C7AC4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40 </w:t>
      </w:r>
      <w:r w:rsidR="00FF5965">
        <w:rPr>
          <w:rFonts w:ascii="Times New Roman" w:eastAsia="Times New Roman" w:hAnsi="Times New Roman" w:cs="Times New Roman"/>
          <w:bCs/>
          <w:sz w:val="24"/>
          <w:lang w:eastAsia="ru-RU"/>
        </w:rPr>
        <w:t>человек</w:t>
      </w:r>
    </w:p>
    <w:p w14:paraId="06CD0135" w14:textId="6A367C20" w:rsidR="00702D19" w:rsidRPr="00E920F2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</w:t>
      </w:r>
      <w:r w:rsidR="000148F6">
        <w:rPr>
          <w:rFonts w:ascii="Times New Roman" w:eastAsia="Times New Roman" w:hAnsi="Times New Roman" w:cs="Times New Roman"/>
          <w:bCs/>
          <w:sz w:val="24"/>
          <w:lang w:eastAsia="ru-RU"/>
        </w:rPr>
        <w:t>от 3</w:t>
      </w:r>
      <w:r w:rsidR="00AD4E85">
        <w:rPr>
          <w:rFonts w:ascii="Times New Roman" w:eastAsia="Times New Roman" w:hAnsi="Times New Roman" w:cs="Times New Roman"/>
          <w:bCs/>
          <w:sz w:val="24"/>
          <w:lang w:eastAsia="ru-RU"/>
        </w:rPr>
        <w:t>-1</w:t>
      </w:r>
      <w:r w:rsidR="009C7AC4">
        <w:rPr>
          <w:rFonts w:ascii="Times New Roman" w:eastAsia="Times New Roman" w:hAnsi="Times New Roman" w:cs="Times New Roman"/>
          <w:bCs/>
          <w:sz w:val="24"/>
          <w:lang w:eastAsia="ru-RU"/>
        </w:rPr>
        <w:t>4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73A00E65" w:rsidR="00D777A1" w:rsidRDefault="00252F8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20</w:t>
      </w:r>
      <w:r w:rsidR="00D777A1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0DE9D2F0" w14:textId="70AFC3EB" w:rsidR="00E964AF" w:rsidRPr="00E964AF" w:rsidRDefault="00E964AF" w:rsidP="00E964AF">
      <w:pPr>
        <w:pStyle w:val="a4"/>
        <w:jc w:val="both"/>
        <w:rPr>
          <w:rFonts w:ascii="Times New Roman" w:hAnsi="Times New Roman" w:cs="Times New Roman"/>
          <w:sz w:val="24"/>
        </w:rPr>
      </w:pPr>
      <w:r w:rsidRP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64AF">
        <w:rPr>
          <w:rFonts w:ascii="Times New Roman" w:hAnsi="Times New Roman" w:cs="Times New Roman"/>
          <w:sz w:val="24"/>
        </w:rPr>
        <w:t>Техническому регламенту Таможенного союза (ТР ТС) 042/2017 «О безопасности оборудования для детских игровых площадок».</w:t>
      </w:r>
    </w:p>
    <w:p w14:paraId="05FF61C6" w14:textId="0B7C338C" w:rsidR="007303BF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</w:t>
      </w:r>
      <w:r w:rsidR="00D63657">
        <w:rPr>
          <w:rFonts w:ascii="Times New Roman" w:eastAsia="Times New Roman" w:hAnsi="Times New Roman" w:cs="Times New Roman"/>
          <w:sz w:val="24"/>
          <w:lang w:eastAsia="ru-RU"/>
        </w:rPr>
        <w:t xml:space="preserve">: </w:t>
      </w:r>
      <w:hyperlink r:id="rId5" w:history="1">
        <w:r w:rsidR="00971690" w:rsidRPr="00971690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https://lastochka-lip.com/catalog/igrovoj-kompleks-logovo-pauka/</w:t>
        </w:r>
      </w:hyperlink>
    </w:p>
    <w:p w14:paraId="42711261" w14:textId="77777777" w:rsidR="005B3721" w:rsidRPr="007303BF" w:rsidRDefault="005B372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14:paraId="08247E89" w14:textId="246FD60D" w:rsidR="00B7616F" w:rsidRDefault="00E920F2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58289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971690">
        <w:rPr>
          <w:rFonts w:ascii="Times New Roman" w:eastAsia="Times New Roman" w:hAnsi="Times New Roman" w:cs="Times New Roman"/>
          <w:sz w:val="24"/>
          <w:lang w:eastAsia="ru-RU"/>
        </w:rPr>
        <w:t>стойка -51</w:t>
      </w:r>
      <w:r w:rsidR="009C7AC4">
        <w:rPr>
          <w:rFonts w:ascii="Times New Roman" w:eastAsia="Times New Roman" w:hAnsi="Times New Roman" w:cs="Times New Roman"/>
          <w:sz w:val="24"/>
          <w:lang w:eastAsia="ru-RU"/>
        </w:rPr>
        <w:t>шт</w:t>
      </w:r>
      <w:r w:rsidR="00971690">
        <w:rPr>
          <w:rFonts w:ascii="Times New Roman" w:eastAsia="Times New Roman" w:hAnsi="Times New Roman" w:cs="Times New Roman"/>
          <w:sz w:val="24"/>
          <w:lang w:eastAsia="ru-RU"/>
        </w:rPr>
        <w:t>, горка Н750 – 1шт, горка Н</w:t>
      </w:r>
      <w:r w:rsidR="002641A2">
        <w:rPr>
          <w:rFonts w:ascii="Times New Roman" w:eastAsia="Times New Roman" w:hAnsi="Times New Roman" w:cs="Times New Roman"/>
          <w:sz w:val="24"/>
          <w:lang w:eastAsia="ru-RU"/>
        </w:rPr>
        <w:t>2</w:t>
      </w:r>
      <w:r w:rsidR="00971690">
        <w:rPr>
          <w:rFonts w:ascii="Times New Roman" w:eastAsia="Times New Roman" w:hAnsi="Times New Roman" w:cs="Times New Roman"/>
          <w:sz w:val="24"/>
          <w:lang w:eastAsia="ru-RU"/>
        </w:rPr>
        <w:t>0</w:t>
      </w:r>
      <w:r w:rsidR="002641A2">
        <w:rPr>
          <w:rFonts w:ascii="Times New Roman" w:eastAsia="Times New Roman" w:hAnsi="Times New Roman" w:cs="Times New Roman"/>
          <w:sz w:val="24"/>
          <w:lang w:eastAsia="ru-RU"/>
        </w:rPr>
        <w:t xml:space="preserve">00мм – 1шт, </w:t>
      </w:r>
      <w:r w:rsidR="00971690">
        <w:rPr>
          <w:rFonts w:ascii="Times New Roman" w:eastAsia="Times New Roman" w:hAnsi="Times New Roman" w:cs="Times New Roman"/>
          <w:sz w:val="24"/>
          <w:lang w:eastAsia="ru-RU"/>
        </w:rPr>
        <w:t xml:space="preserve">балка песочницы – 12шт, фигура «паук» - 1шт, </w:t>
      </w:r>
      <w:r w:rsidR="002641A2">
        <w:rPr>
          <w:rFonts w:ascii="Times New Roman" w:eastAsia="Times New Roman" w:hAnsi="Times New Roman" w:cs="Times New Roman"/>
          <w:sz w:val="24"/>
          <w:lang w:eastAsia="ru-RU"/>
        </w:rPr>
        <w:t xml:space="preserve"> настил пола –</w:t>
      </w:r>
      <w:r w:rsidR="00971690">
        <w:rPr>
          <w:rFonts w:ascii="Times New Roman" w:eastAsia="Times New Roman" w:hAnsi="Times New Roman" w:cs="Times New Roman"/>
          <w:sz w:val="24"/>
          <w:lang w:eastAsia="ru-RU"/>
        </w:rPr>
        <w:t>10шт, нити с подвесами - 8шт, сетка лазательная – 8шт, скалодромная панель – 3шт, змейка – 32шт, канат «кроссфит» - 4шт, перила – 34шт, гамак – 2шт., скат сетчатый – 2шт.</w:t>
      </w:r>
    </w:p>
    <w:p w14:paraId="0A3ABD70" w14:textId="28421A07" w:rsidR="00261ADB" w:rsidRDefault="00261ADB" w:rsidP="00261A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61ADB">
        <w:rPr>
          <w:rFonts w:ascii="Times New Roman" w:eastAsia="Times New Roman" w:hAnsi="Times New Roman" w:cs="Times New Roman"/>
          <w:sz w:val="24"/>
          <w:lang w:eastAsia="ru-RU"/>
        </w:rPr>
        <w:t>Комплекс ориентирован на развитие крупной моторики, координации, силы хвата и прост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ранственной ориентации у детей. </w:t>
      </w:r>
      <w:r w:rsidRPr="00261ADB">
        <w:rPr>
          <w:rFonts w:ascii="Times New Roman" w:eastAsia="Times New Roman" w:hAnsi="Times New Roman" w:cs="Times New Roman"/>
          <w:sz w:val="24"/>
          <w:lang w:eastAsia="ru-RU"/>
        </w:rPr>
        <w:t>Функционал: лазание по канатной сетке, преодоление мостиков и переходов, спуск по горке; тренировка вестибулярного аппарата, баланса и навыков безопасного перемещения на высоте.</w:t>
      </w:r>
    </w:p>
    <w:p w14:paraId="7442A375" w14:textId="54757B2D" w:rsidR="00D777A1" w:rsidRPr="00E920F2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E920F2">
        <w:rPr>
          <w:rFonts w:ascii="Times New Roman" w:eastAsia="Times New Roman" w:hAnsi="Times New Roman" w:cs="Times New Roman"/>
          <w:sz w:val="24"/>
          <w:lang w:eastAsia="ru-RU"/>
        </w:rPr>
        <w:t>очень хорошо сопротивляется гнили и насекомым-вредителям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05A6C187" w14:textId="5FDB1AEA" w:rsidR="00252F81" w:rsidRDefault="00971690" w:rsidP="00A27C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Стойки, балки </w:t>
      </w:r>
      <w:r w:rsidR="009E6B02">
        <w:rPr>
          <w:rFonts w:ascii="Times New Roman" w:eastAsia="Times New Roman" w:hAnsi="Times New Roman" w:cs="Times New Roman"/>
          <w:sz w:val="24"/>
          <w:lang w:eastAsia="ru-RU"/>
        </w:rPr>
        <w:t>с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 xml:space="preserve">ечение — круглое, стойки диаметром </w:t>
      </w:r>
      <w:r w:rsidR="009E6B02">
        <w:rPr>
          <w:rFonts w:ascii="Times New Roman" w:eastAsia="Times New Roman" w:hAnsi="Times New Roman" w:cs="Times New Roman"/>
          <w:sz w:val="24"/>
          <w:lang w:eastAsia="ru-RU"/>
        </w:rPr>
        <w:t>от 120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>мм. Глуб</w:t>
      </w:r>
      <w:r w:rsidR="009E6B02">
        <w:rPr>
          <w:rFonts w:ascii="Times New Roman" w:eastAsia="Times New Roman" w:hAnsi="Times New Roman" w:cs="Times New Roman"/>
          <w:sz w:val="24"/>
          <w:lang w:eastAsia="ru-RU"/>
        </w:rPr>
        <w:t xml:space="preserve">ина бетонирования стоек </w:t>
      </w:r>
      <w:r w:rsidR="00F03EE7">
        <w:rPr>
          <w:rFonts w:ascii="Times New Roman" w:eastAsia="Times New Roman" w:hAnsi="Times New Roman" w:cs="Times New Roman"/>
          <w:sz w:val="24"/>
          <w:lang w:eastAsia="ru-RU"/>
        </w:rPr>
        <w:t>1000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>мм</w:t>
      </w:r>
      <w:r w:rsidR="00AD4E85"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>Нижняя бетонируемая часть бревен покрывается антисептиком для древесины. Это предохраняет материал от гниения, синевы, насекомых-древоточцев и плесени; при активном и продолжительном воздействии атмосферной или почвенной влаги, длительном контакте с грунтом, органическими отходам. Все тщательно отшлифовано, не имеет сколов. Поверхность гладкая, безопасная</w:t>
      </w:r>
      <w:r w:rsidR="00252F81"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="002641A2" w:rsidRPr="002641A2">
        <w:rPr>
          <w:rFonts w:ascii="Times New Roman" w:eastAsia="Times New Roman" w:hAnsi="Times New Roman" w:cs="Times New Roman"/>
          <w:sz w:val="24"/>
          <w:lang w:eastAsia="ru-RU"/>
        </w:rPr>
        <w:t>Балка фиксируется на стойках с использованием усиленной шпильки М16 и гайки со стопорным кольцом — такое крепление обеспечивает надёжную и устойчивую фиксацию элемента. Для защиты соединения и придания конструкции завершённого вида узел закрывается пластиковой заглушкой.</w:t>
      </w:r>
    </w:p>
    <w:p w14:paraId="27765519" w14:textId="3B272A73" w:rsidR="00E53B11" w:rsidRDefault="002641A2" w:rsidP="00A27C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Настил пола</w:t>
      </w:r>
      <w:r w:rsidR="00971690">
        <w:rPr>
          <w:rFonts w:ascii="Times New Roman" w:eastAsia="Times New Roman" w:hAnsi="Times New Roman" w:cs="Times New Roman"/>
          <w:sz w:val="24"/>
          <w:lang w:eastAsia="ru-RU"/>
        </w:rPr>
        <w:t xml:space="preserve">, перила 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7E1958">
        <w:rPr>
          <w:rFonts w:ascii="Times New Roman" w:eastAsia="Times New Roman" w:hAnsi="Times New Roman" w:cs="Times New Roman"/>
          <w:sz w:val="24"/>
          <w:lang w:eastAsia="ru-RU"/>
        </w:rPr>
        <w:t>изготовлен</w:t>
      </w:r>
      <w:r w:rsidR="00971690">
        <w:rPr>
          <w:rFonts w:ascii="Times New Roman" w:eastAsia="Times New Roman" w:hAnsi="Times New Roman" w:cs="Times New Roman"/>
          <w:sz w:val="24"/>
          <w:lang w:eastAsia="ru-RU"/>
        </w:rPr>
        <w:t>ы</w:t>
      </w:r>
      <w:r w:rsidR="004B791E" w:rsidRPr="004B791E">
        <w:rPr>
          <w:rFonts w:ascii="Times New Roman" w:eastAsia="Times New Roman" w:hAnsi="Times New Roman" w:cs="Times New Roman"/>
          <w:sz w:val="24"/>
          <w:lang w:eastAsia="ru-RU"/>
        </w:rPr>
        <w:t xml:space="preserve"> из </w:t>
      </w:r>
      <w:r w:rsidR="00833DF6">
        <w:rPr>
          <w:rFonts w:ascii="Times New Roman" w:eastAsia="Times New Roman" w:hAnsi="Times New Roman" w:cs="Times New Roman"/>
          <w:sz w:val="24"/>
          <w:lang w:eastAsia="ru-RU"/>
        </w:rPr>
        <w:t xml:space="preserve">строганой доски толщиной 40 мм. </w:t>
      </w:r>
      <w:r w:rsidR="00582891" w:rsidRPr="00582891">
        <w:rPr>
          <w:rFonts w:ascii="Times New Roman" w:eastAsia="Times New Roman" w:hAnsi="Times New Roman" w:cs="Times New Roman"/>
          <w:sz w:val="24"/>
          <w:lang w:eastAsia="ru-RU"/>
        </w:rPr>
        <w:t>Доски прошли тщательную шлифовку, не имеют сколов и заусенцев — поверхность получается ровной и безопасной для контакта.</w:t>
      </w:r>
      <w:r w:rsidR="00613CE9" w:rsidRPr="00613CE9">
        <w:t xml:space="preserve"> </w:t>
      </w:r>
    </w:p>
    <w:p w14:paraId="3337DC20" w14:textId="07EC9520" w:rsidR="00252F81" w:rsidRDefault="00252F81" w:rsidP="007E19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52F81">
        <w:rPr>
          <w:rFonts w:ascii="Times New Roman" w:eastAsia="Times New Roman" w:hAnsi="Times New Roman" w:cs="Times New Roman"/>
          <w:sz w:val="24"/>
          <w:lang w:eastAsia="ru-RU"/>
        </w:rPr>
        <w:t>Канатные элементы  изготовлены из армированного каната толщиной 16 мм (базовый цвет черный, замена по согласованию) и пластиковых соединителей неск</w:t>
      </w:r>
      <w:r>
        <w:rPr>
          <w:rFonts w:ascii="Times New Roman" w:eastAsia="Times New Roman" w:hAnsi="Times New Roman" w:cs="Times New Roman"/>
          <w:sz w:val="24"/>
          <w:lang w:eastAsia="ru-RU"/>
        </w:rPr>
        <w:t>ольких видов. Канат крепится к балкам</w:t>
      </w:r>
      <w:r w:rsidRPr="00252F81">
        <w:rPr>
          <w:rFonts w:ascii="Times New Roman" w:eastAsia="Times New Roman" w:hAnsi="Times New Roman" w:cs="Times New Roman"/>
          <w:sz w:val="24"/>
          <w:lang w:eastAsia="ru-RU"/>
        </w:rPr>
        <w:t xml:space="preserve"> при помощи винт кольца и якорной скобы. Сиденье-диск изготовлено из высокоплотного TPE, изготовленного методом литья под давлением (термопластичный эластомер), оснащенного вставкой из металлической пластины</w:t>
      </w:r>
      <w:r w:rsidR="0001432F"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="00971690" w:rsidRPr="00971690">
        <w:t xml:space="preserve"> </w:t>
      </w:r>
      <w:r w:rsidR="00971690" w:rsidRPr="00971690">
        <w:rPr>
          <w:rFonts w:ascii="Times New Roman" w:eastAsia="Times New Roman" w:hAnsi="Times New Roman" w:cs="Times New Roman"/>
          <w:sz w:val="24"/>
          <w:lang w:eastAsia="ru-RU"/>
        </w:rPr>
        <w:t>Канат для кроссфита 2 метра с термоусадочной пленкой на концах, закреплен к перекладине.</w:t>
      </w:r>
    </w:p>
    <w:p w14:paraId="1BC32E1D" w14:textId="37984D61" w:rsidR="002641A2" w:rsidRDefault="002641A2" w:rsidP="007E19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641A2">
        <w:rPr>
          <w:rFonts w:ascii="Times New Roman" w:eastAsia="Times New Roman" w:hAnsi="Times New Roman" w:cs="Times New Roman"/>
          <w:sz w:val="24"/>
          <w:lang w:eastAsia="ru-RU"/>
        </w:rPr>
        <w:t xml:space="preserve">Скалодром выполнен из обрезных досок толщиной 50мм. Доски скалодрома расположены в два слоя. Направление досок в одном слое строго параллельное с зазорами 2-3 мм. Направление досок в </w:t>
      </w:r>
      <w:r w:rsidRPr="002641A2">
        <w:rPr>
          <w:rFonts w:ascii="Times New Roman" w:eastAsia="Times New Roman" w:hAnsi="Times New Roman" w:cs="Times New Roman"/>
          <w:sz w:val="24"/>
          <w:lang w:eastAsia="ru-RU"/>
        </w:rPr>
        <w:lastRenderedPageBreak/>
        <w:t>соседних слоях – строго перпендикулярное. Фаска торцов снята. Доски тщательно отшлифованы, не имеют сколов. Поверхность гладкая, безопасная.</w:t>
      </w:r>
    </w:p>
    <w:p w14:paraId="5D6B45ED" w14:textId="109942AA" w:rsidR="004C2DC9" w:rsidRDefault="004C2DC9" w:rsidP="007E19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4C2DC9">
        <w:rPr>
          <w:rFonts w:ascii="Times New Roman" w:eastAsia="Times New Roman" w:hAnsi="Times New Roman" w:cs="Times New Roman"/>
          <w:sz w:val="24"/>
          <w:lang w:eastAsia="ru-RU"/>
        </w:rPr>
        <w:t>Гамак состоит из 6-прядного высокопрочного армированного каната диаметром 16мм и перекладин, выполненных из HPL. На канат установлены соединители, которые изготовлены из полиамида и имеют рифлёное антискользящее покрытие. Такая конструкция выдерживает большие нагрузки и обеспечивает надёжное использование</w:t>
      </w:r>
    </w:p>
    <w:p w14:paraId="00DFB2E9" w14:textId="77777777" w:rsidR="00971690" w:rsidRDefault="00971690" w:rsidP="007E1958">
      <w:pPr>
        <w:spacing w:after="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Горка Н750мм. </w:t>
      </w:r>
      <w:r w:rsidR="00E53B11" w:rsidRPr="00E53B11">
        <w:rPr>
          <w:rFonts w:ascii="Times New Roman" w:eastAsia="Times New Roman" w:hAnsi="Times New Roman" w:cs="Times New Roman"/>
          <w:sz w:val="24"/>
          <w:lang w:eastAsia="ru-RU"/>
        </w:rPr>
        <w:t>Скат из нержавеющей стали толщиной 2,0мм. Профиль — лотковый (U‑образный) с бортиками высотой 150–200 мм. Сварные швы — зачищены, прошлифованы до гладкости, не допускающей зацепления одежды и травмирования кожи. Стартовый участок. Плоская площадка длиной не менее 350 мм с наклоном от 0° до 5° в направлении участка скольжения. Оснащён защитной перекладиной на высоте 600–900 мм от уровня площадки и сплошными боковыми ограждениями, являющимися продолжением бортиков ската. Кромки всех проёмов и торцов — скруглены радиусом не менее 3 мм. Конечный участок. Радиусное закругление и понижение угла наклона до ≤10° для плавного торможения. Ширина конечного участка — равна ширине ската. Кромки — скруглены радиусом не менее 3 мм. Опорные стойки. Трубчатые элементы из нержавеющей стали. Диаметр труб — 25мм; толщина стенки — не менее 2,5 мм.</w:t>
      </w:r>
      <w:r w:rsidRPr="00971690">
        <w:t xml:space="preserve"> </w:t>
      </w:r>
    </w:p>
    <w:p w14:paraId="77C7F853" w14:textId="20DF5469" w:rsidR="00E53B11" w:rsidRDefault="00971690" w:rsidP="007E19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971690">
        <w:rPr>
          <w:rFonts w:ascii="Times New Roman" w:eastAsia="Times New Roman" w:hAnsi="Times New Roman" w:cs="Times New Roman"/>
          <w:sz w:val="24"/>
          <w:lang w:eastAsia="ru-RU"/>
        </w:rPr>
        <w:t>Горка Н 2000мм. Тоннельный скат (нержавеющая сталь) изготовлен из листа  нержавеющей стали толщиной 2,0 мм. Конструкция — цельносварная. Сварные швы — зачищены, прошлифованы до гладкости, не допускающей зацепления одежды и травмирования кожи. Внутренний диаметр тоннеля—800 мм (достаточен для свободного скольжения ребёнка без риска застревания). Нижний выкат — с радиусным переходом и расширением проёма для плавного торможения. Плоский стальной фланец толщиной 2мм с 8 крепёжными отверстиями. Кромки фланца — скруглены радиусом 3–5 мм. Поверхность — зачищена, без заусенцев и острых кромок. Крепёжные элементы из нержавеющей стали. Головки крепежа — закрыты декоративными колпачками. Поверхность крепежа — без заусенцев, острых кромок и выступающих частей.</w:t>
      </w:r>
    </w:p>
    <w:p w14:paraId="79DE18DD" w14:textId="7298D794" w:rsidR="00971690" w:rsidRPr="004B791E" w:rsidRDefault="00971690" w:rsidP="007E19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971690">
        <w:rPr>
          <w:rFonts w:ascii="Times New Roman" w:eastAsia="Times New Roman" w:hAnsi="Times New Roman" w:cs="Times New Roman"/>
          <w:sz w:val="24"/>
          <w:lang w:eastAsia="ru-RU"/>
        </w:rPr>
        <w:t>Скат сетчатый — выполнен в виде цилиндрической трубы из сварной сетки; обеспечивает визуальный обзор и вентиляцию, снижает риск перегрева поверхности на солнце. Каркас несущий — трубчатые элементы из нержавеющей стали, формирующие жёсткую пространственную раму; воспринимает эксплуатационные нагрузки и обеспечивает устойчивость конструкции. Борта и ограждения — интегрированы в каркас, предотвращают выпадение ребёнка при спуске; высота бортов — не менее 150 мм над уровнем ската. Стартовая площадка — горизонтальная платформа с антискользящим покрытием; оснащена перилами высотой 700–900 мм и бортиком по периметру. Конечный участок — плавно загнутый вверх, обеспечивает безопасное торможение; высота над поверхностью приземления — не более 350 мм.</w:t>
      </w:r>
    </w:p>
    <w:p w14:paraId="667C6ECD" w14:textId="77777777" w:rsidR="008E640A" w:rsidRDefault="008E640A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E640A">
        <w:rPr>
          <w:rFonts w:ascii="Times New Roman" w:eastAsia="Times New Roman" w:hAnsi="Times New Roman" w:cs="Times New Roman"/>
          <w:sz w:val="24"/>
          <w:lang w:eastAsia="ru-RU"/>
        </w:rPr>
        <w:t>Крепежные элементы выбраны с учётом эксплуатации в сложных погодных условиях — в том числе при обильных осадках, резких перепадах температур и стабильно высокой влажности.</w:t>
      </w:r>
    </w:p>
    <w:p w14:paraId="717366E5" w14:textId="137945BB" w:rsidR="00971690" w:rsidRDefault="00971690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Змейка и металлические перекладины изготовлены из стальной круглой трубы диаметром 33,5мм, толщина стенки 2,8мм.</w:t>
      </w:r>
    </w:p>
    <w:p w14:paraId="7BCF3113" w14:textId="4EB3AB87" w:rsidR="00354D30" w:rsidRDefault="00B7616F" w:rsidP="004B79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поверхности п</w:t>
      </w:r>
      <w:r w:rsidR="00D31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ропитаны </w:t>
      </w:r>
      <w:r w:rsidRPr="00E920F2">
        <w:rPr>
          <w:rFonts w:ascii="Times New Roman" w:hAnsi="Times New Roman" w:cs="Times New Roman"/>
          <w:sz w:val="24"/>
        </w:rPr>
        <w:t>в два слоя лессирующим антисептико</w:t>
      </w:r>
      <w:r w:rsidR="00D318B2" w:rsidRPr="00E920F2">
        <w:rPr>
          <w:rFonts w:ascii="Times New Roman" w:hAnsi="Times New Roman" w:cs="Times New Roman"/>
          <w:sz w:val="24"/>
        </w:rPr>
        <w:t xml:space="preserve">м, обладающий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C8258C9" w14:textId="0B0A3C0C" w:rsidR="004C2DC9" w:rsidRPr="00163BF6" w:rsidRDefault="004C2DC9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4C2DC9">
        <w:rPr>
          <w:rFonts w:ascii="Times New Roman" w:eastAsia="Times New Roman" w:hAnsi="Times New Roman" w:cs="Times New Roman"/>
          <w:sz w:val="24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ГОСТ Р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ГОСТ Р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EC3ED79" w14:textId="22AE43BF" w:rsidR="006E36C4" w:rsidRPr="004C2DC9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sectPr w:rsidR="006E36C4" w:rsidRPr="004C2DC9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7A1"/>
    <w:rsid w:val="0001432F"/>
    <w:rsid w:val="000148F6"/>
    <w:rsid w:val="00073367"/>
    <w:rsid w:val="0009344C"/>
    <w:rsid w:val="001250CF"/>
    <w:rsid w:val="00160F6D"/>
    <w:rsid w:val="00163BF6"/>
    <w:rsid w:val="001721C2"/>
    <w:rsid w:val="00252F81"/>
    <w:rsid w:val="00261ADB"/>
    <w:rsid w:val="002641A2"/>
    <w:rsid w:val="002915A0"/>
    <w:rsid w:val="00330FA2"/>
    <w:rsid w:val="00354D30"/>
    <w:rsid w:val="004B791E"/>
    <w:rsid w:val="004C2DC9"/>
    <w:rsid w:val="004F12C5"/>
    <w:rsid w:val="00582891"/>
    <w:rsid w:val="00590C54"/>
    <w:rsid w:val="005B3721"/>
    <w:rsid w:val="00613CE9"/>
    <w:rsid w:val="00671B2D"/>
    <w:rsid w:val="006E36C4"/>
    <w:rsid w:val="006F38B2"/>
    <w:rsid w:val="00702D19"/>
    <w:rsid w:val="00711D6A"/>
    <w:rsid w:val="007303BF"/>
    <w:rsid w:val="00731B42"/>
    <w:rsid w:val="007407D1"/>
    <w:rsid w:val="007755BA"/>
    <w:rsid w:val="007A2080"/>
    <w:rsid w:val="007A543D"/>
    <w:rsid w:val="007E1958"/>
    <w:rsid w:val="007F7771"/>
    <w:rsid w:val="00833DF6"/>
    <w:rsid w:val="00834CAB"/>
    <w:rsid w:val="008D10B2"/>
    <w:rsid w:val="008E640A"/>
    <w:rsid w:val="00926A23"/>
    <w:rsid w:val="00971690"/>
    <w:rsid w:val="009C7AC4"/>
    <w:rsid w:val="009E6B02"/>
    <w:rsid w:val="00A27C42"/>
    <w:rsid w:val="00A6490D"/>
    <w:rsid w:val="00A96CAE"/>
    <w:rsid w:val="00AD4E85"/>
    <w:rsid w:val="00B62DB5"/>
    <w:rsid w:val="00B7616F"/>
    <w:rsid w:val="00B829D3"/>
    <w:rsid w:val="00BC4BF2"/>
    <w:rsid w:val="00CC567C"/>
    <w:rsid w:val="00D1247B"/>
    <w:rsid w:val="00D318B2"/>
    <w:rsid w:val="00D63657"/>
    <w:rsid w:val="00D777A1"/>
    <w:rsid w:val="00DA29B6"/>
    <w:rsid w:val="00DA6B8C"/>
    <w:rsid w:val="00DE5EBF"/>
    <w:rsid w:val="00DF47E1"/>
    <w:rsid w:val="00E267DB"/>
    <w:rsid w:val="00E332F6"/>
    <w:rsid w:val="00E4540A"/>
    <w:rsid w:val="00E53B11"/>
    <w:rsid w:val="00E920F2"/>
    <w:rsid w:val="00E964AF"/>
    <w:rsid w:val="00EA4FC6"/>
    <w:rsid w:val="00F03EE7"/>
    <w:rsid w:val="00F41008"/>
    <w:rsid w:val="00FA1B11"/>
    <w:rsid w:val="00FF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  <w15:docId w15:val="{E8B32429-E0A4-48B8-B3B5-C6BBBD0E3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0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3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stochka-lip.com/catalog/igrovoj-kompleks-logovo-pauka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2</Pages>
  <Words>1141</Words>
  <Characters>6509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Komp8</cp:lastModifiedBy>
  <cp:revision>57</cp:revision>
  <dcterms:created xsi:type="dcterms:W3CDTF">2026-06-19T10:51:00Z</dcterms:created>
  <dcterms:modified xsi:type="dcterms:W3CDTF">2026-08-05T11:46:00Z</dcterms:modified>
</cp:coreProperties>
</file>