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D8B1E" w14:textId="011A72AB" w:rsidR="001721C2" w:rsidRPr="001721C2" w:rsidRDefault="001721C2" w:rsidP="001721C2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</w:pP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И</w:t>
      </w:r>
      <w:r w:rsidR="00BC4BF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гровой комплекс «ПА</w:t>
      </w:r>
      <w:r w:rsidR="00532CB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ВЛИН</w:t>
      </w: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»</w:t>
      </w:r>
    </w:p>
    <w:p w14:paraId="184EEC7A" w14:textId="0DBD032D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41B47189" w:rsidR="00D777A1" w:rsidRDefault="00532CB2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42747BCC" wp14:editId="32D54EEB">
            <wp:extent cx="3725244" cy="1744111"/>
            <wp:effectExtent l="0" t="0" r="8890" b="8890"/>
            <wp:docPr id="1" name="Рисунок 1" descr="Игровой комплекс «ПАВЛИН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гровой комплекс «ПАВЛИН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8444" cy="1745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4BA07434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DE5EBF">
        <w:rPr>
          <w:rFonts w:ascii="Times New Roman" w:eastAsia="Times New Roman" w:hAnsi="Times New Roman" w:cs="Times New Roman"/>
          <w:bCs/>
          <w:sz w:val="24"/>
          <w:lang w:eastAsia="ru-RU"/>
        </w:rPr>
        <w:t>е</w:t>
      </w:r>
      <w:r w:rsidR="00833DF6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размеры (ДхШхВ): </w:t>
      </w:r>
      <w:r w:rsidR="00532CB2">
        <w:rPr>
          <w:rFonts w:ascii="Times New Roman" w:eastAsia="Times New Roman" w:hAnsi="Times New Roman" w:cs="Times New Roman"/>
          <w:bCs/>
          <w:sz w:val="24"/>
          <w:lang w:eastAsia="ru-RU"/>
        </w:rPr>
        <w:t>15000х10000х3000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79CD08C6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D63657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опасности: </w:t>
      </w:r>
      <w:r w:rsidR="00532CB2">
        <w:rPr>
          <w:rFonts w:ascii="Times New Roman" w:eastAsia="Times New Roman" w:hAnsi="Times New Roman" w:cs="Times New Roman"/>
          <w:bCs/>
          <w:sz w:val="24"/>
          <w:lang w:eastAsia="ru-RU"/>
        </w:rPr>
        <w:t>17000х12000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1E44072F" w14:textId="4DDC9205" w:rsidR="00E920F2" w:rsidRDefault="004F12C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D63657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змер зоны приземления: </w:t>
      </w:r>
      <w:r w:rsidR="00532CB2">
        <w:rPr>
          <w:rFonts w:ascii="Times New Roman" w:eastAsia="Times New Roman" w:hAnsi="Times New Roman" w:cs="Times New Roman"/>
          <w:bCs/>
          <w:sz w:val="24"/>
          <w:lang w:eastAsia="ru-RU"/>
        </w:rPr>
        <w:t>18000х13000</w:t>
      </w:r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4D11617E" w14:textId="371DD5BE" w:rsidR="00E53B11" w:rsidRDefault="00D63657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горки: </w:t>
      </w:r>
      <w:r w:rsidR="005B44F1">
        <w:rPr>
          <w:rFonts w:ascii="Times New Roman" w:eastAsia="Times New Roman" w:hAnsi="Times New Roman" w:cs="Times New Roman"/>
          <w:bCs/>
          <w:sz w:val="24"/>
          <w:lang w:eastAsia="ru-RU"/>
        </w:rPr>
        <w:t>1</w:t>
      </w:r>
      <w:r w:rsidR="00AD4E85">
        <w:rPr>
          <w:rFonts w:ascii="Times New Roman" w:eastAsia="Times New Roman" w:hAnsi="Times New Roman" w:cs="Times New Roman"/>
          <w:bCs/>
          <w:sz w:val="24"/>
          <w:lang w:eastAsia="ru-RU"/>
        </w:rPr>
        <w:t>5</w:t>
      </w:r>
      <w:r w:rsidR="005B44F1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="00AD4E85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  <w:r w:rsidR="00BC4BF2">
        <w:rPr>
          <w:rFonts w:ascii="Times New Roman" w:eastAsia="Times New Roman" w:hAnsi="Times New Roman" w:cs="Times New Roman"/>
          <w:bCs/>
          <w:sz w:val="24"/>
          <w:lang w:eastAsia="ru-RU"/>
        </w:rPr>
        <w:t>, 2</w:t>
      </w:r>
      <w:r w:rsidR="009C7AC4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="00BC4BF2">
        <w:rPr>
          <w:rFonts w:ascii="Times New Roman" w:eastAsia="Times New Roman" w:hAnsi="Times New Roman" w:cs="Times New Roman"/>
          <w:bCs/>
          <w:sz w:val="24"/>
          <w:lang w:eastAsia="ru-RU"/>
        </w:rPr>
        <w:t>00мм</w:t>
      </w:r>
    </w:p>
    <w:p w14:paraId="09DC558A" w14:textId="42FF2CE0" w:rsidR="00702D19" w:rsidRPr="00702D19" w:rsidRDefault="00BC4BF2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Высота падения: 2000</w:t>
      </w:r>
      <w:r w:rsidR="00702D19"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4CA3319" w14:textId="3D05889C" w:rsidR="00702D19" w:rsidRPr="00702D19" w:rsidRDefault="00711D6A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количество детей: </w:t>
      </w:r>
      <w:r w:rsidR="00532CB2">
        <w:rPr>
          <w:rFonts w:ascii="Times New Roman" w:eastAsia="Times New Roman" w:hAnsi="Times New Roman" w:cs="Times New Roman"/>
          <w:bCs/>
          <w:sz w:val="24"/>
          <w:lang w:eastAsia="ru-RU"/>
        </w:rPr>
        <w:t>25</w:t>
      </w:r>
      <w:r w:rsidR="009C7AC4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</w:t>
      </w:r>
      <w:r w:rsidR="00FF5965">
        <w:rPr>
          <w:rFonts w:ascii="Times New Roman" w:eastAsia="Times New Roman" w:hAnsi="Times New Roman" w:cs="Times New Roman"/>
          <w:bCs/>
          <w:sz w:val="24"/>
          <w:lang w:eastAsia="ru-RU"/>
        </w:rPr>
        <w:t>человек</w:t>
      </w:r>
    </w:p>
    <w:p w14:paraId="06CD0135" w14:textId="35C8E230" w:rsidR="00702D19" w:rsidRPr="00E920F2" w:rsidRDefault="00702D19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</w:t>
      </w:r>
      <w:r w:rsidR="00532CB2">
        <w:rPr>
          <w:rFonts w:ascii="Times New Roman" w:eastAsia="Times New Roman" w:hAnsi="Times New Roman" w:cs="Times New Roman"/>
          <w:bCs/>
          <w:sz w:val="24"/>
          <w:lang w:eastAsia="ru-RU"/>
        </w:rPr>
        <w:t>от 4-</w:t>
      </w:r>
      <w:r w:rsidR="00AD4E85">
        <w:rPr>
          <w:rFonts w:ascii="Times New Roman" w:eastAsia="Times New Roman" w:hAnsi="Times New Roman" w:cs="Times New Roman"/>
          <w:bCs/>
          <w:sz w:val="24"/>
          <w:lang w:eastAsia="ru-RU"/>
        </w:rPr>
        <w:t>1</w:t>
      </w:r>
      <w:r w:rsidR="009C7AC4">
        <w:rPr>
          <w:rFonts w:ascii="Times New Roman" w:eastAsia="Times New Roman" w:hAnsi="Times New Roman" w:cs="Times New Roman"/>
          <w:bCs/>
          <w:sz w:val="24"/>
          <w:lang w:eastAsia="ru-RU"/>
        </w:rPr>
        <w:t>4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73A00E65" w:rsidR="00D777A1" w:rsidRDefault="00252F8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20</w:t>
      </w:r>
      <w:r w:rsidR="00D777A1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0DE9D2F0" w14:textId="70AFC3EB" w:rsidR="00E964AF" w:rsidRPr="00E964AF" w:rsidRDefault="00E964AF" w:rsidP="00E964AF">
      <w:pPr>
        <w:pStyle w:val="a4"/>
        <w:jc w:val="both"/>
        <w:rPr>
          <w:rFonts w:ascii="Times New Roman" w:hAnsi="Times New Roman" w:cs="Times New Roman"/>
          <w:sz w:val="24"/>
        </w:rPr>
      </w:pPr>
      <w:r w:rsidRPr="00E964A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64AF">
        <w:rPr>
          <w:rFonts w:ascii="Times New Roman" w:hAnsi="Times New Roman" w:cs="Times New Roman"/>
          <w:sz w:val="24"/>
        </w:rPr>
        <w:t>Техническому регламенту Таможенного союза (ТР ТС) 042/2017 «О безопасности оборудования для детских игровых площадок».</w:t>
      </w:r>
    </w:p>
    <w:p w14:paraId="05FF61C6" w14:textId="24984C38" w:rsidR="007303BF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</w:t>
      </w:r>
      <w:r w:rsidR="00D63657">
        <w:rPr>
          <w:rFonts w:ascii="Times New Roman" w:eastAsia="Times New Roman" w:hAnsi="Times New Roman" w:cs="Times New Roman"/>
          <w:sz w:val="24"/>
          <w:lang w:eastAsia="ru-RU"/>
        </w:rPr>
        <w:t xml:space="preserve">: </w:t>
      </w:r>
      <w:hyperlink r:id="rId5" w:history="1">
        <w:r w:rsidR="00532CB2" w:rsidRPr="00532CB2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https://lastochka-lip.com/catalog/igrovoj-kompleks-pavlin/</w:t>
        </w:r>
      </w:hyperlink>
    </w:p>
    <w:p w14:paraId="42711261" w14:textId="77777777" w:rsidR="005B3721" w:rsidRPr="007303BF" w:rsidRDefault="005B372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14:paraId="08247E89" w14:textId="4C39A1D4" w:rsidR="00B7616F" w:rsidRDefault="00E920F2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532CB2">
        <w:rPr>
          <w:rFonts w:ascii="Times New Roman" w:eastAsia="Times New Roman" w:hAnsi="Times New Roman" w:cs="Times New Roman"/>
          <w:sz w:val="24"/>
          <w:lang w:eastAsia="ru-RU"/>
        </w:rPr>
        <w:t>каркас «птички» маленький – 1шт, каркас «павлина» - 1шт, пенек – 42шт, горка Н1</w:t>
      </w:r>
      <w:r w:rsidR="00971690">
        <w:rPr>
          <w:rFonts w:ascii="Times New Roman" w:eastAsia="Times New Roman" w:hAnsi="Times New Roman" w:cs="Times New Roman"/>
          <w:sz w:val="24"/>
          <w:lang w:eastAsia="ru-RU"/>
        </w:rPr>
        <w:t>5</w:t>
      </w:r>
      <w:r w:rsidR="00532CB2">
        <w:rPr>
          <w:rFonts w:ascii="Times New Roman" w:eastAsia="Times New Roman" w:hAnsi="Times New Roman" w:cs="Times New Roman"/>
          <w:sz w:val="24"/>
          <w:lang w:eastAsia="ru-RU"/>
        </w:rPr>
        <w:t>0</w:t>
      </w:r>
      <w:r w:rsidR="00971690">
        <w:rPr>
          <w:rFonts w:ascii="Times New Roman" w:eastAsia="Times New Roman" w:hAnsi="Times New Roman" w:cs="Times New Roman"/>
          <w:sz w:val="24"/>
          <w:lang w:eastAsia="ru-RU"/>
        </w:rPr>
        <w:t>0 – 1шт, горка Н</w:t>
      </w:r>
      <w:r w:rsidR="002641A2">
        <w:rPr>
          <w:rFonts w:ascii="Times New Roman" w:eastAsia="Times New Roman" w:hAnsi="Times New Roman" w:cs="Times New Roman"/>
          <w:sz w:val="24"/>
          <w:lang w:eastAsia="ru-RU"/>
        </w:rPr>
        <w:t>2</w:t>
      </w:r>
      <w:r w:rsidR="00971690">
        <w:rPr>
          <w:rFonts w:ascii="Times New Roman" w:eastAsia="Times New Roman" w:hAnsi="Times New Roman" w:cs="Times New Roman"/>
          <w:sz w:val="24"/>
          <w:lang w:eastAsia="ru-RU"/>
        </w:rPr>
        <w:t>0</w:t>
      </w:r>
      <w:r w:rsidR="002641A2">
        <w:rPr>
          <w:rFonts w:ascii="Times New Roman" w:eastAsia="Times New Roman" w:hAnsi="Times New Roman" w:cs="Times New Roman"/>
          <w:sz w:val="24"/>
          <w:lang w:eastAsia="ru-RU"/>
        </w:rPr>
        <w:t xml:space="preserve">00мм – 1шт, </w:t>
      </w:r>
      <w:r w:rsidR="00532CB2">
        <w:rPr>
          <w:rFonts w:ascii="Times New Roman" w:eastAsia="Times New Roman" w:hAnsi="Times New Roman" w:cs="Times New Roman"/>
          <w:sz w:val="24"/>
          <w:lang w:eastAsia="ru-RU"/>
        </w:rPr>
        <w:t>балка песочницы – 30</w:t>
      </w:r>
      <w:r w:rsidR="00971690"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2641A2">
        <w:rPr>
          <w:rFonts w:ascii="Times New Roman" w:eastAsia="Times New Roman" w:hAnsi="Times New Roman" w:cs="Times New Roman"/>
          <w:sz w:val="24"/>
          <w:lang w:eastAsia="ru-RU"/>
        </w:rPr>
        <w:t>настил пола –</w:t>
      </w:r>
      <w:r w:rsidR="00532CB2">
        <w:rPr>
          <w:rFonts w:ascii="Times New Roman" w:eastAsia="Times New Roman" w:hAnsi="Times New Roman" w:cs="Times New Roman"/>
          <w:sz w:val="24"/>
          <w:lang w:eastAsia="ru-RU"/>
        </w:rPr>
        <w:t>2компл</w:t>
      </w:r>
      <w:r w:rsidR="00971690">
        <w:rPr>
          <w:rFonts w:ascii="Times New Roman" w:eastAsia="Times New Roman" w:hAnsi="Times New Roman" w:cs="Times New Roman"/>
          <w:sz w:val="24"/>
          <w:lang w:eastAsia="ru-RU"/>
        </w:rPr>
        <w:t xml:space="preserve">, нити с подвесами - 8шт, сетка лазательная – </w:t>
      </w:r>
      <w:r w:rsidR="00532CB2">
        <w:rPr>
          <w:rFonts w:ascii="Times New Roman" w:eastAsia="Times New Roman" w:hAnsi="Times New Roman" w:cs="Times New Roman"/>
          <w:sz w:val="24"/>
          <w:lang w:eastAsia="ru-RU"/>
        </w:rPr>
        <w:t>8шт, обшивка – 22компл.</w:t>
      </w:r>
      <w:r w:rsidR="006A5393">
        <w:rPr>
          <w:rFonts w:ascii="Times New Roman" w:eastAsia="Times New Roman" w:hAnsi="Times New Roman" w:cs="Times New Roman"/>
          <w:sz w:val="24"/>
          <w:lang w:eastAsia="ru-RU"/>
        </w:rPr>
        <w:t>, мостик</w:t>
      </w:r>
      <w:r w:rsidR="00532CB2">
        <w:rPr>
          <w:rFonts w:ascii="Times New Roman" w:eastAsia="Times New Roman" w:hAnsi="Times New Roman" w:cs="Times New Roman"/>
          <w:sz w:val="24"/>
          <w:lang w:eastAsia="ru-RU"/>
        </w:rPr>
        <w:t xml:space="preserve"> – 2шт, подиум – 2шт, обшивка подиума – 4компл.</w:t>
      </w:r>
    </w:p>
    <w:p w14:paraId="57BCA3D7" w14:textId="77777777" w:rsidR="00532CB2" w:rsidRDefault="00532CB2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532CB2">
        <w:rPr>
          <w:rFonts w:ascii="Times New Roman" w:eastAsia="Times New Roman" w:hAnsi="Times New Roman" w:cs="Times New Roman"/>
          <w:sz w:val="24"/>
          <w:lang w:eastAsia="ru-RU"/>
        </w:rPr>
        <w:t>Комплекс предназначен для физического развития (лазание, балансирование, спуск), сенсорной стимуляции (тактильные элементы, перешагивания, проползание) и сюжетно‑ролевых игр.</w:t>
      </w:r>
    </w:p>
    <w:p w14:paraId="7442A375" w14:textId="7AE65095" w:rsidR="00D777A1" w:rsidRPr="00E920F2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E920F2">
        <w:rPr>
          <w:rFonts w:ascii="Times New Roman" w:eastAsia="Times New Roman" w:hAnsi="Times New Roman" w:cs="Times New Roman"/>
          <w:sz w:val="24"/>
          <w:lang w:eastAsia="ru-RU"/>
        </w:rPr>
        <w:t>очень хорошо сопротивляется гнили и насекомым-вредителям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05A6C187" w14:textId="335F6037" w:rsidR="00252F81" w:rsidRDefault="006A5393" w:rsidP="00A27C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Стойки, п</w:t>
      </w:r>
      <w:r w:rsidR="00532CB2">
        <w:rPr>
          <w:rFonts w:ascii="Times New Roman" w:eastAsia="Times New Roman" w:hAnsi="Times New Roman" w:cs="Times New Roman"/>
          <w:sz w:val="24"/>
          <w:lang w:eastAsia="ru-RU"/>
        </w:rPr>
        <w:t>еньки и балки</w:t>
      </w:r>
      <w:r w:rsidR="00971690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9E6B02">
        <w:rPr>
          <w:rFonts w:ascii="Times New Roman" w:eastAsia="Times New Roman" w:hAnsi="Times New Roman" w:cs="Times New Roman"/>
          <w:sz w:val="24"/>
          <w:lang w:eastAsia="ru-RU"/>
        </w:rPr>
        <w:t>с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 xml:space="preserve">ечение — круглое, </w:t>
      </w:r>
      <w:r w:rsidR="00532CB2">
        <w:rPr>
          <w:rFonts w:ascii="Times New Roman" w:eastAsia="Times New Roman" w:hAnsi="Times New Roman" w:cs="Times New Roman"/>
          <w:sz w:val="24"/>
          <w:lang w:eastAsia="ru-RU"/>
        </w:rPr>
        <w:t>пеньки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 xml:space="preserve"> диаметром </w:t>
      </w:r>
      <w:r w:rsidR="00532CB2">
        <w:rPr>
          <w:rFonts w:ascii="Times New Roman" w:eastAsia="Times New Roman" w:hAnsi="Times New Roman" w:cs="Times New Roman"/>
          <w:sz w:val="24"/>
          <w:lang w:eastAsia="ru-RU"/>
        </w:rPr>
        <w:t>от 14</w:t>
      </w:r>
      <w:r w:rsidR="009E6B02">
        <w:rPr>
          <w:rFonts w:ascii="Times New Roman" w:eastAsia="Times New Roman" w:hAnsi="Times New Roman" w:cs="Times New Roman"/>
          <w:sz w:val="24"/>
          <w:lang w:eastAsia="ru-RU"/>
        </w:rPr>
        <w:t>0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>мм. Глуб</w:t>
      </w:r>
      <w:r w:rsidR="009E6B02">
        <w:rPr>
          <w:rFonts w:ascii="Times New Roman" w:eastAsia="Times New Roman" w:hAnsi="Times New Roman" w:cs="Times New Roman"/>
          <w:sz w:val="24"/>
          <w:lang w:eastAsia="ru-RU"/>
        </w:rPr>
        <w:t>ина бетонирования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стоек -800мм,</w:t>
      </w:r>
      <w:r w:rsidR="009E6B0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532CB2">
        <w:rPr>
          <w:rFonts w:ascii="Times New Roman" w:eastAsia="Times New Roman" w:hAnsi="Times New Roman" w:cs="Times New Roman"/>
          <w:sz w:val="24"/>
          <w:lang w:eastAsia="ru-RU"/>
        </w:rPr>
        <w:t>пеньков</w:t>
      </w:r>
      <w:r w:rsidR="009E6B0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532CB2">
        <w:rPr>
          <w:rFonts w:ascii="Times New Roman" w:eastAsia="Times New Roman" w:hAnsi="Times New Roman" w:cs="Times New Roman"/>
          <w:sz w:val="24"/>
          <w:lang w:eastAsia="ru-RU"/>
        </w:rPr>
        <w:t>600-8</w:t>
      </w:r>
      <w:r w:rsidR="00F03EE7">
        <w:rPr>
          <w:rFonts w:ascii="Times New Roman" w:eastAsia="Times New Roman" w:hAnsi="Times New Roman" w:cs="Times New Roman"/>
          <w:sz w:val="24"/>
          <w:lang w:eastAsia="ru-RU"/>
        </w:rPr>
        <w:t>00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>мм</w:t>
      </w:r>
      <w:r w:rsidR="00AD4E85"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>Нижняя бетонируемая часть бревен покрывается антисептиком для древесины. Это предохраняет материал от гниения, синевы, насекомых-древоточцев и плесени; при активном и продолжительном воздействии атмосферной или почвенной влаги, длительном контакте с грунтом, органическими отходам. Все тщательно отшлифовано, не имеет сколов. Поверхность гладкая, безопасная</w:t>
      </w:r>
      <w:r w:rsidR="00252F81"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 w:rsidR="002641A2" w:rsidRPr="002641A2">
        <w:rPr>
          <w:rFonts w:ascii="Times New Roman" w:eastAsia="Times New Roman" w:hAnsi="Times New Roman" w:cs="Times New Roman"/>
          <w:sz w:val="24"/>
          <w:lang w:eastAsia="ru-RU"/>
        </w:rPr>
        <w:t xml:space="preserve">Балка фиксируется </w:t>
      </w:r>
      <w:r>
        <w:rPr>
          <w:rFonts w:ascii="Times New Roman" w:eastAsia="Times New Roman" w:hAnsi="Times New Roman" w:cs="Times New Roman"/>
          <w:sz w:val="24"/>
          <w:lang w:eastAsia="ru-RU"/>
        </w:rPr>
        <w:t>к пенькам</w:t>
      </w:r>
      <w:r w:rsidR="002641A2" w:rsidRPr="002641A2">
        <w:rPr>
          <w:rFonts w:ascii="Times New Roman" w:eastAsia="Times New Roman" w:hAnsi="Times New Roman" w:cs="Times New Roman"/>
          <w:sz w:val="24"/>
          <w:lang w:eastAsia="ru-RU"/>
        </w:rPr>
        <w:t xml:space="preserve"> с использованием усиленной шпильки М16 и гайки со стопорным кольцом — такое крепление обеспечивает надёжную и устойчивую фиксацию элемента. Для защиты соединения и придания конструкции завершённого вида узел закрывается пластиковой заглушкой.</w:t>
      </w:r>
    </w:p>
    <w:p w14:paraId="6CFAF006" w14:textId="77777777" w:rsidR="006A5393" w:rsidRDefault="006A5393" w:rsidP="007E19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6A5393">
        <w:rPr>
          <w:rFonts w:ascii="Times New Roman" w:eastAsia="Times New Roman" w:hAnsi="Times New Roman" w:cs="Times New Roman"/>
          <w:sz w:val="24"/>
          <w:lang w:eastAsia="ru-RU"/>
        </w:rPr>
        <w:t>Элементы ограждения и кровли выполнены из строганых досок толщиной 20–25 мм, оснащённых фигурным краем; лицевая сторона подвергнута шлифовке, кромки — скруглены для повышения травмобезопасности. Настил пола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и подиумов</w:t>
      </w:r>
      <w:r w:rsidRPr="006A5393">
        <w:rPr>
          <w:rFonts w:ascii="Times New Roman" w:eastAsia="Times New Roman" w:hAnsi="Times New Roman" w:cs="Times New Roman"/>
          <w:sz w:val="24"/>
          <w:lang w:eastAsia="ru-RU"/>
        </w:rPr>
        <w:t xml:space="preserve"> сформирован из строганых досок толщиной 40 мм; для предотвращения скольжения на поверхности предусмотрена специальная насечка, кромки досок скруглены, а фаска снята — это обеспечивает гладкость покрытия и исключает наличие заусенцев.</w:t>
      </w:r>
    </w:p>
    <w:p w14:paraId="3337DC20" w14:textId="62EA2647" w:rsidR="00252F81" w:rsidRDefault="00252F81" w:rsidP="007E19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52F81">
        <w:rPr>
          <w:rFonts w:ascii="Times New Roman" w:eastAsia="Times New Roman" w:hAnsi="Times New Roman" w:cs="Times New Roman"/>
          <w:sz w:val="24"/>
          <w:lang w:eastAsia="ru-RU"/>
        </w:rPr>
        <w:t>Канатные элементы  изготовлены из армированного каната толщиной 16 мм (базовый цвет черный, замена по согласованию) и пластиковых соединителей неск</w:t>
      </w:r>
      <w:r>
        <w:rPr>
          <w:rFonts w:ascii="Times New Roman" w:eastAsia="Times New Roman" w:hAnsi="Times New Roman" w:cs="Times New Roman"/>
          <w:sz w:val="24"/>
          <w:lang w:eastAsia="ru-RU"/>
        </w:rPr>
        <w:t>ольких видов. Канат крепится к балкам</w:t>
      </w:r>
      <w:r w:rsidRPr="00252F81">
        <w:rPr>
          <w:rFonts w:ascii="Times New Roman" w:eastAsia="Times New Roman" w:hAnsi="Times New Roman" w:cs="Times New Roman"/>
          <w:sz w:val="24"/>
          <w:lang w:eastAsia="ru-RU"/>
        </w:rPr>
        <w:t xml:space="preserve"> при помощи винт кольца и якорной скобы</w:t>
      </w:r>
    </w:p>
    <w:p w14:paraId="00DFB2E9" w14:textId="35AB795F" w:rsidR="00971690" w:rsidRDefault="006A5393" w:rsidP="007E1958">
      <w:pPr>
        <w:spacing w:after="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sz w:val="24"/>
          <w:lang w:eastAsia="ru-RU"/>
        </w:rPr>
        <w:t>Горка Н150</w:t>
      </w:r>
      <w:r w:rsidR="00971690">
        <w:rPr>
          <w:rFonts w:ascii="Times New Roman" w:eastAsia="Times New Roman" w:hAnsi="Times New Roman" w:cs="Times New Roman"/>
          <w:sz w:val="24"/>
          <w:lang w:eastAsia="ru-RU"/>
        </w:rPr>
        <w:t xml:space="preserve">0мм. </w:t>
      </w:r>
      <w:r w:rsidR="00E53B11" w:rsidRPr="00E53B11">
        <w:rPr>
          <w:rFonts w:ascii="Times New Roman" w:eastAsia="Times New Roman" w:hAnsi="Times New Roman" w:cs="Times New Roman"/>
          <w:sz w:val="24"/>
          <w:lang w:eastAsia="ru-RU"/>
        </w:rPr>
        <w:t xml:space="preserve">Скат из нержавеющей стали толщиной 2,0мм. Профиль — лотковый (U‑образный) с бортиками высотой 150–200 мм. Сварные швы — зачищены, прошлифованы до гладкости, не допускающей зацепления одежды и травмирования кожи. Стартовый участок. Плоская </w:t>
      </w:r>
      <w:r w:rsidR="00E53B11" w:rsidRPr="00E53B11">
        <w:rPr>
          <w:rFonts w:ascii="Times New Roman" w:eastAsia="Times New Roman" w:hAnsi="Times New Roman" w:cs="Times New Roman"/>
          <w:sz w:val="24"/>
          <w:lang w:eastAsia="ru-RU"/>
        </w:rPr>
        <w:lastRenderedPageBreak/>
        <w:t>площадка длиной не менее 350 мм с наклоном от 0° до 5° в направлении участка скольжения. Оснащён защитной перекладиной на высоте 600–900 мм от уровня площадки и сплошными боковыми ограждениями, являющимися продолжением бортиков ската. Кромки всех проёмов и торцов — скруглены радиусом не менее 3 мм. Конечный участок. Радиусное закругление и понижение угла наклона до ≤10° для плавного торможения. Ширина конечного участка — равна ширине ската. Кромки — скруглены радиусом не менее 3 мм. Опорные стойки. Трубчатые элементы из нержавеющей стали. Диаметр труб — 25мм; толщина стенки — не менее 2,5 мм.</w:t>
      </w:r>
      <w:r w:rsidR="00971690" w:rsidRPr="00971690">
        <w:t xml:space="preserve"> </w:t>
      </w:r>
    </w:p>
    <w:p w14:paraId="77C7F853" w14:textId="20DF5469" w:rsidR="00E53B11" w:rsidRDefault="00971690" w:rsidP="007E19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971690">
        <w:rPr>
          <w:rFonts w:ascii="Times New Roman" w:eastAsia="Times New Roman" w:hAnsi="Times New Roman" w:cs="Times New Roman"/>
          <w:sz w:val="24"/>
          <w:lang w:eastAsia="ru-RU"/>
        </w:rPr>
        <w:t>Горка Н 2000мм. Тоннельный скат (нержавеющая сталь) изготовлен из листа  нержавеющей стали толщиной 2,0 мм. Конструкция — цельносварная. Сварные швы — зачищены, прошлифованы до гладкости, не допускающей зацепления одежды и травмирования кожи. Внутренний диаметр тоннеля—800 мм (достаточен для свободного скольжения ребёнка без риска застревания). Нижний выкат — с радиусным переходом и расширением проёма для плавного торможения. Плоский стальной фланец толщиной 2мм с 8 крепёжными отверстиями. Кромки фланца — скруглены радиусом 3–5 мм. Поверхность — зачищена, без заусенцев и острых кромок. Крепёжные элементы из нержавеющей стали. Головки крепежа — закрыты декоративными колпачками. Поверхность крепежа — без заусенцев, острых кромок и выступающих частей.</w:t>
      </w:r>
    </w:p>
    <w:p w14:paraId="79DE18DD" w14:textId="7298D794" w:rsidR="00971690" w:rsidRPr="004B791E" w:rsidRDefault="00971690" w:rsidP="007E19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971690">
        <w:rPr>
          <w:rFonts w:ascii="Times New Roman" w:eastAsia="Times New Roman" w:hAnsi="Times New Roman" w:cs="Times New Roman"/>
          <w:sz w:val="24"/>
          <w:lang w:eastAsia="ru-RU"/>
        </w:rPr>
        <w:t>Скат сетчатый — выполнен в виде цилиндрической трубы из сварной сетки; обеспечивает визуальный обзор и вентиляцию, снижает риск перегрева поверхности на солнце. Каркас несущий — трубчатые элементы из нержавеющей стали, формирующие жёсткую пространственную раму; воспринимает эксплуатационные нагрузки и обеспечивает устойчивость конструкции. Борта и ограждения — интегрированы в каркас, предотвращают выпадение ребёнка при спуске; высота бортов — не менее 150 мм над уровнем ската. Стартовая площадка — горизонтальная платформа с антискользящим покрытием; оснащена перилами высотой 700–900 мм и бортиком по периметру. Конечный участок — плавно загнутый вверх, обеспечивает безопасное торможение; высота над поверхностью приземления — не более 350 мм.</w:t>
      </w:r>
    </w:p>
    <w:p w14:paraId="667C6ECD" w14:textId="77777777" w:rsidR="008E640A" w:rsidRDefault="008E640A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E640A">
        <w:rPr>
          <w:rFonts w:ascii="Times New Roman" w:eastAsia="Times New Roman" w:hAnsi="Times New Roman" w:cs="Times New Roman"/>
          <w:sz w:val="24"/>
          <w:lang w:eastAsia="ru-RU"/>
        </w:rPr>
        <w:t>Крепежные элементы выбраны с учётом эксплуатации в сложных погодных условиях — в том числе при обильных осадках, резких перепадах температур и стабильно высокой влажности.</w:t>
      </w:r>
    </w:p>
    <w:p w14:paraId="717366E5" w14:textId="12BAE056" w:rsidR="00971690" w:rsidRDefault="006A5393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Каркасы </w:t>
      </w:r>
      <w:r w:rsidR="00971690">
        <w:rPr>
          <w:rFonts w:ascii="Times New Roman" w:eastAsia="Times New Roman" w:hAnsi="Times New Roman" w:cs="Times New Roman"/>
          <w:sz w:val="24"/>
          <w:lang w:eastAsia="ru-RU"/>
        </w:rPr>
        <w:t>изг</w:t>
      </w:r>
      <w:r>
        <w:rPr>
          <w:rFonts w:ascii="Times New Roman" w:eastAsia="Times New Roman" w:hAnsi="Times New Roman" w:cs="Times New Roman"/>
          <w:sz w:val="24"/>
          <w:lang w:eastAsia="ru-RU"/>
        </w:rPr>
        <w:t>отовлены из стальной профильной</w:t>
      </w:r>
      <w:r w:rsidR="00971690">
        <w:rPr>
          <w:rFonts w:ascii="Times New Roman" w:eastAsia="Times New Roman" w:hAnsi="Times New Roman" w:cs="Times New Roman"/>
          <w:sz w:val="24"/>
          <w:lang w:eastAsia="ru-RU"/>
        </w:rPr>
        <w:t xml:space="preserve"> трубы </w:t>
      </w:r>
      <w:r>
        <w:rPr>
          <w:rFonts w:ascii="Times New Roman" w:eastAsia="Times New Roman" w:hAnsi="Times New Roman" w:cs="Times New Roman"/>
          <w:sz w:val="24"/>
          <w:lang w:eastAsia="ru-RU"/>
        </w:rPr>
        <w:t>размером 50х25мм, толщина стенки 3</w:t>
      </w:r>
      <w:r w:rsidR="00971690">
        <w:rPr>
          <w:rFonts w:ascii="Times New Roman" w:eastAsia="Times New Roman" w:hAnsi="Times New Roman" w:cs="Times New Roman"/>
          <w:sz w:val="24"/>
          <w:lang w:eastAsia="ru-RU"/>
        </w:rPr>
        <w:t>мм.</w:t>
      </w:r>
    </w:p>
    <w:p w14:paraId="7BCF3113" w14:textId="4EB3AB87" w:rsidR="00354D30" w:rsidRDefault="00B7616F" w:rsidP="004B79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поверхности п</w:t>
      </w:r>
      <w:r w:rsidR="00D31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ропитаны </w:t>
      </w:r>
      <w:r w:rsidRPr="00E920F2">
        <w:rPr>
          <w:rFonts w:ascii="Times New Roman" w:hAnsi="Times New Roman" w:cs="Times New Roman"/>
          <w:sz w:val="24"/>
        </w:rPr>
        <w:t>в два слоя лессирующим антисептико</w:t>
      </w:r>
      <w:r w:rsidR="00D318B2" w:rsidRPr="00E920F2">
        <w:rPr>
          <w:rFonts w:ascii="Times New Roman" w:hAnsi="Times New Roman" w:cs="Times New Roman"/>
          <w:sz w:val="24"/>
        </w:rPr>
        <w:t xml:space="preserve">м, обладающий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C8258C9" w14:textId="0B0A3C0C" w:rsidR="004C2DC9" w:rsidRPr="00163BF6" w:rsidRDefault="004C2DC9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4C2DC9">
        <w:rPr>
          <w:rFonts w:ascii="Times New Roman" w:eastAsia="Times New Roman" w:hAnsi="Times New Roman" w:cs="Times New Roman"/>
          <w:sz w:val="24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5C270AEC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ГОСТ Р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ГОСТ Р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EC3ED79" w14:textId="22AE43BF" w:rsidR="006E36C4" w:rsidRPr="004C2DC9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sectPr w:rsidR="006E36C4" w:rsidRPr="004C2DC9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7A1"/>
    <w:rsid w:val="0001432F"/>
    <w:rsid w:val="000148F6"/>
    <w:rsid w:val="00073367"/>
    <w:rsid w:val="0009344C"/>
    <w:rsid w:val="001250CF"/>
    <w:rsid w:val="00160F6D"/>
    <w:rsid w:val="00163BF6"/>
    <w:rsid w:val="001721C2"/>
    <w:rsid w:val="00252F81"/>
    <w:rsid w:val="00261ADB"/>
    <w:rsid w:val="002641A2"/>
    <w:rsid w:val="002915A0"/>
    <w:rsid w:val="00330FA2"/>
    <w:rsid w:val="00354D30"/>
    <w:rsid w:val="004B791E"/>
    <w:rsid w:val="004C2DC9"/>
    <w:rsid w:val="004F12C5"/>
    <w:rsid w:val="00532CB2"/>
    <w:rsid w:val="00582891"/>
    <w:rsid w:val="00590C54"/>
    <w:rsid w:val="005B3721"/>
    <w:rsid w:val="005B44F1"/>
    <w:rsid w:val="00613CE9"/>
    <w:rsid w:val="00671B2D"/>
    <w:rsid w:val="006A5393"/>
    <w:rsid w:val="006E36C4"/>
    <w:rsid w:val="006F38B2"/>
    <w:rsid w:val="00702D19"/>
    <w:rsid w:val="00711D6A"/>
    <w:rsid w:val="007303BF"/>
    <w:rsid w:val="00731B42"/>
    <w:rsid w:val="007407D1"/>
    <w:rsid w:val="007755BA"/>
    <w:rsid w:val="007A2080"/>
    <w:rsid w:val="007A543D"/>
    <w:rsid w:val="007E1958"/>
    <w:rsid w:val="007F7771"/>
    <w:rsid w:val="00833DF6"/>
    <w:rsid w:val="00834CAB"/>
    <w:rsid w:val="008D10B2"/>
    <w:rsid w:val="008E640A"/>
    <w:rsid w:val="00926A23"/>
    <w:rsid w:val="00971690"/>
    <w:rsid w:val="009C7AC4"/>
    <w:rsid w:val="009E6B02"/>
    <w:rsid w:val="00A27C42"/>
    <w:rsid w:val="00A6490D"/>
    <w:rsid w:val="00A96CAE"/>
    <w:rsid w:val="00AD4E85"/>
    <w:rsid w:val="00B62DB5"/>
    <w:rsid w:val="00B7616F"/>
    <w:rsid w:val="00B829D3"/>
    <w:rsid w:val="00BC4BF2"/>
    <w:rsid w:val="00CC567C"/>
    <w:rsid w:val="00D1247B"/>
    <w:rsid w:val="00D318B2"/>
    <w:rsid w:val="00D63657"/>
    <w:rsid w:val="00D777A1"/>
    <w:rsid w:val="00DA29B6"/>
    <w:rsid w:val="00DA6B8C"/>
    <w:rsid w:val="00DE5EBF"/>
    <w:rsid w:val="00DF47E1"/>
    <w:rsid w:val="00E267DB"/>
    <w:rsid w:val="00E4540A"/>
    <w:rsid w:val="00E53B11"/>
    <w:rsid w:val="00E920F2"/>
    <w:rsid w:val="00E964AF"/>
    <w:rsid w:val="00EA4FC6"/>
    <w:rsid w:val="00F03EE7"/>
    <w:rsid w:val="00F41008"/>
    <w:rsid w:val="00FA1B11"/>
    <w:rsid w:val="00FF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  <w15:docId w15:val="{D817E536-16EC-4A41-B0FB-E6B7CC1B2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0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3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astochka-lip.com/catalog/igrovoj-kompleks-pavlin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2</Pages>
  <Words>1027</Words>
  <Characters>5858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Komp8</cp:lastModifiedBy>
  <cp:revision>58</cp:revision>
  <dcterms:created xsi:type="dcterms:W3CDTF">2026-06-19T10:51:00Z</dcterms:created>
  <dcterms:modified xsi:type="dcterms:W3CDTF">2026-08-07T06:27:00Z</dcterms:modified>
</cp:coreProperties>
</file>