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2A950E4B" w:rsidR="00D777A1" w:rsidRPr="00D777A1" w:rsidRDefault="00BC5A2D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ЦЕНТР ВЕТЕРОК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1DE5652C" w14:textId="21CBD8C8" w:rsidR="00DC1831" w:rsidRPr="00D777A1" w:rsidRDefault="00BC5A2D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448384A" wp14:editId="0205D639">
            <wp:extent cx="544165" cy="1499190"/>
            <wp:effectExtent l="0" t="0" r="8890" b="6350"/>
            <wp:docPr id="1" name="Рисунок 1" descr="Центр ветерок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Центр ветерок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88" cy="1499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476516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Г</w:t>
      </w:r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абаритные размеры (</w:t>
      </w:r>
      <w:proofErr w:type="spellStart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AB5698"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BC5A2D">
        <w:rPr>
          <w:rFonts w:ascii="Times New Roman" w:eastAsia="Times New Roman" w:hAnsi="Times New Roman" w:cs="Times New Roman"/>
          <w:bCs/>
          <w:sz w:val="24"/>
          <w:lang w:eastAsia="ru-RU"/>
        </w:rPr>
        <w:t>400х400х20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00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0ACFCE19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1C2A35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BC5A2D">
        <w:rPr>
          <w:rFonts w:ascii="Times New Roman" w:eastAsia="Times New Roman" w:hAnsi="Times New Roman" w:cs="Times New Roman"/>
          <w:bCs/>
          <w:sz w:val="24"/>
          <w:lang w:eastAsia="ru-RU"/>
        </w:rPr>
        <w:t>2400х24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7AE9E462" w14:textId="205389D2" w:rsidR="00E96BCD" w:rsidRDefault="001C2A3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Размер зоны приземления: </w:t>
      </w:r>
      <w:r w:rsidR="00BC5A2D">
        <w:rPr>
          <w:rFonts w:ascii="Times New Roman" w:eastAsia="Times New Roman" w:hAnsi="Times New Roman" w:cs="Times New Roman"/>
          <w:bCs/>
          <w:sz w:val="24"/>
          <w:lang w:eastAsia="ru-RU"/>
        </w:rPr>
        <w:t>3400х34</w:t>
      </w:r>
      <w:r w:rsidR="002C12C0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8807E9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E96BCD" w:rsidRPr="00E96BCD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6366CB7" w14:textId="503ED3C6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431AA377" w14:textId="77777777" w:rsid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48797074" w14:textId="033790FD" w:rsidR="009714B2" w:rsidRDefault="009714B2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>Оборудование имеет сертификат соответствия по Техническому регламенту Таможенного союза (</w:t>
      </w:r>
      <w:proofErr w:type="gramStart"/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>ТР</w:t>
      </w:r>
      <w:proofErr w:type="gramEnd"/>
      <w:r w:rsidRPr="009714B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ТС) 042/2017 «О безопасности оборудования для детских игровых площадок».</w:t>
      </w:r>
    </w:p>
    <w:p w14:paraId="483A365F" w14:textId="4685CA3C" w:rsidR="00D777A1" w:rsidRPr="00952DF9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BC5A2D" w:rsidRPr="00BC5A2D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https://lastochka-lip.com/catalog/czentr-veterok/</w:t>
        </w:r>
      </w:hyperlink>
    </w:p>
    <w:p w14:paraId="4EBC7B29" w14:textId="77777777" w:rsidR="00D777A1" w:rsidRPr="00AB5698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6ACA59A5" w:rsidR="00B7616F" w:rsidRPr="00AB5698" w:rsidRDefault="008807E9" w:rsidP="00AB56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стойка – 1</w:t>
      </w:r>
      <w:r w:rsidR="00AB5698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кормушка – 1шт, </w:t>
      </w:r>
      <w:proofErr w:type="spellStart"/>
      <w:r w:rsidR="00BC5A2D">
        <w:rPr>
          <w:rFonts w:ascii="Times New Roman" w:eastAsia="Times New Roman" w:hAnsi="Times New Roman" w:cs="Times New Roman"/>
          <w:sz w:val="24"/>
          <w:lang w:eastAsia="ru-RU"/>
        </w:rPr>
        <w:t>осадкомер</w:t>
      </w:r>
      <w:proofErr w:type="spellEnd"/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 – 1шт.</w:t>
      </w:r>
      <w:r w:rsidR="002C12C0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</w:p>
    <w:p w14:paraId="7442A375" w14:textId="54757B2D" w:rsidR="00D777A1" w:rsidRPr="00AB5698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AB5698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AB5698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0AE22FA5" w14:textId="5CB5DCB2" w:rsidR="00AB5698" w:rsidRDefault="00F03ED8" w:rsidP="00BC5A2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F03ED8">
        <w:rPr>
          <w:rFonts w:ascii="Times New Roman" w:eastAsia="Times New Roman" w:hAnsi="Times New Roman" w:cs="Times New Roman"/>
          <w:sz w:val="24"/>
          <w:lang w:eastAsia="ru-RU"/>
        </w:rPr>
        <w:t xml:space="preserve">Несущая стойка — стальная труба круглого сечения Ø76 мм, толщина стенки 3 мм; поверхность — шлифованная, с двухслойным грунтованием и финишной порошковой окраской в светло‑серый цвет. </w:t>
      </w:r>
      <w:r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Pr="00F03ED8">
        <w:rPr>
          <w:rFonts w:ascii="Times New Roman" w:eastAsia="Times New Roman" w:hAnsi="Times New Roman" w:cs="Times New Roman"/>
          <w:sz w:val="24"/>
          <w:lang w:eastAsia="ru-RU"/>
        </w:rPr>
        <w:t>се сварные швы зашлифованы, без острых граней и заусенцев</w:t>
      </w:r>
      <w:r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F03ED8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>Глуби</w:t>
      </w:r>
      <w:r w:rsidR="002C12C0">
        <w:rPr>
          <w:rFonts w:ascii="Times New Roman" w:eastAsia="Times New Roman" w:hAnsi="Times New Roman" w:cs="Times New Roman"/>
          <w:sz w:val="24"/>
          <w:lang w:eastAsia="ru-RU"/>
        </w:rPr>
        <w:t xml:space="preserve">на бетонирования стойки 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10</w:t>
      </w:r>
      <w:r w:rsidR="007B6F80">
        <w:rPr>
          <w:rFonts w:ascii="Times New Roman" w:eastAsia="Times New Roman" w:hAnsi="Times New Roman" w:cs="Times New Roman"/>
          <w:sz w:val="24"/>
          <w:lang w:eastAsia="ru-RU"/>
        </w:rPr>
        <w:t>0</w:t>
      </w:r>
      <w:r w:rsidR="00AB5698"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0мм. 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Флюгер 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на стойке 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в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ыполнен в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 виде ласточки — декоративный и функциональный указатель направления ветра. Силуэт птицы выполнен из листовой конструкционной стали с контурной вырезкой; края обработаны, радиус </w:t>
      </w:r>
      <w:proofErr w:type="spell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скругления</w:t>
      </w:r>
      <w:proofErr w:type="spellEnd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 кромок — не менее R3 мм. Вращение обеспечивается подшипниковым узлом закрытого типа с </w:t>
      </w:r>
      <w:proofErr w:type="gram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пыле</w:t>
      </w:r>
      <w:proofErr w:type="gramEnd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‑ и </w:t>
      </w:r>
      <w:proofErr w:type="spell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влагозащит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ой</w:t>
      </w:r>
      <w:proofErr w:type="spellEnd"/>
      <w:r w:rsidR="00BC5A2D">
        <w:rPr>
          <w:rFonts w:ascii="Times New Roman" w:eastAsia="Times New Roman" w:hAnsi="Times New Roman" w:cs="Times New Roman"/>
          <w:sz w:val="24"/>
          <w:lang w:eastAsia="ru-RU"/>
        </w:rPr>
        <w:t xml:space="preserve">: свободный ход без заеданий. </w:t>
      </w:r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Указатели сторон света — плоские металлические стрелки с буквенными обозначениями (С, </w:t>
      </w:r>
      <w:proofErr w:type="gramStart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Ю</w:t>
      </w:r>
      <w:proofErr w:type="gramEnd"/>
      <w:r w:rsidR="00BC5A2D" w:rsidRPr="00BC5A2D">
        <w:rPr>
          <w:rFonts w:ascii="Times New Roman" w:eastAsia="Times New Roman" w:hAnsi="Times New Roman" w:cs="Times New Roman"/>
          <w:sz w:val="24"/>
          <w:lang w:eastAsia="ru-RU"/>
        </w:rPr>
        <w:t>, З, В). Крепятся на общей поворотной оси с флюгером</w:t>
      </w:r>
      <w:r w:rsidR="00BC5A2D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76A8D9C2" w14:textId="708B610D" w:rsidR="00BC5A2D" w:rsidRDefault="00BC5A2D" w:rsidP="00BC5A2D">
      <w:pPr>
        <w:pStyle w:val="a4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C5A2D">
        <w:rPr>
          <w:rFonts w:ascii="Times New Roman" w:eastAsia="Times New Roman" w:hAnsi="Times New Roman" w:cs="Times New Roman"/>
          <w:sz w:val="24"/>
          <w:lang w:eastAsia="ru-RU"/>
        </w:rPr>
        <w:t xml:space="preserve">Кормушка для птиц — из массива древесины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акации, толщина доски 10-15мм. </w:t>
      </w:r>
      <w:r w:rsidRPr="00BC5A2D">
        <w:rPr>
          <w:rFonts w:ascii="Times New Roman" w:eastAsia="Times New Roman" w:hAnsi="Times New Roman" w:cs="Times New Roman"/>
          <w:sz w:val="24"/>
          <w:lang w:eastAsia="ru-RU"/>
        </w:rPr>
        <w:t>Крыша — двускатная, с вылетом для защиты корма от осадков; цвет — натуральная древесина с красно‑коричневой тонировкой кровли. Крепление к стойке — на изогнутом металлическом кронштейне из стальной полосы 20×4 мм; соединение — на болтах М8 с декоративными заглушками.</w:t>
      </w:r>
    </w:p>
    <w:p w14:paraId="2E1724B0" w14:textId="73463A44" w:rsidR="00BC5A2D" w:rsidRDefault="00BC5A2D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spellStart"/>
      <w:r w:rsidRPr="00BC5A2D">
        <w:rPr>
          <w:rFonts w:ascii="Times New Roman" w:eastAsia="Times New Roman" w:hAnsi="Times New Roman" w:cs="Times New Roman"/>
          <w:sz w:val="24"/>
          <w:lang w:eastAsia="ru-RU"/>
        </w:rPr>
        <w:t>Осадкомер</w:t>
      </w:r>
      <w:proofErr w:type="spellEnd"/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BC5A2D">
        <w:rPr>
          <w:rFonts w:ascii="Times New Roman" w:eastAsia="Times New Roman" w:hAnsi="Times New Roman" w:cs="Times New Roman"/>
          <w:sz w:val="24"/>
          <w:lang w:eastAsia="ru-RU"/>
        </w:rPr>
        <w:t>— пластиковый мерный стакан с градуировкой и защитной воронкой; устанавливается на отдельном кронштейне на высоте 1200–1300 мм от уровня площадки. Цвет корпуса — полупрозрачный белый с контрастной синей шкалой; крышка‑заглушка — для защиты от мусора в межсезонье.</w:t>
      </w:r>
    </w:p>
    <w:p w14:paraId="39061C54" w14:textId="0815F1CC" w:rsidR="002A522E" w:rsidRDefault="002A522E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2A522E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  <w:bookmarkStart w:id="0" w:name="_GoBack"/>
      <w:bookmarkEnd w:id="0"/>
    </w:p>
    <w:p w14:paraId="4F325310" w14:textId="216458DB" w:rsidR="00AB5698" w:rsidRDefault="00AB5698" w:rsidP="008807E9">
      <w:pPr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Все деревянные поверхности пропитаны в два слоя лессирующим антисептиком, </w:t>
      </w:r>
      <w:proofErr w:type="gramStart"/>
      <w:r w:rsidRPr="00AB5698">
        <w:rPr>
          <w:rFonts w:ascii="Times New Roman" w:eastAsia="Times New Roman" w:hAnsi="Times New Roman" w:cs="Times New Roman"/>
          <w:sz w:val="24"/>
          <w:lang w:eastAsia="ru-RU"/>
        </w:rPr>
        <w:t>обладающий</w:t>
      </w:r>
      <w:proofErr w:type="gramEnd"/>
      <w:r w:rsidRPr="00AB5698">
        <w:rPr>
          <w:rFonts w:ascii="Times New Roman" w:eastAsia="Times New Roman" w:hAnsi="Times New Roman" w:cs="Times New Roman"/>
          <w:sz w:val="24"/>
          <w:lang w:eastAsia="ru-RU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</w:t>
      </w:r>
      <w:r>
        <w:rPr>
          <w:rFonts w:ascii="Times New Roman" w:eastAsia="Times New Roman" w:hAnsi="Times New Roman" w:cs="Times New Roman"/>
          <w:sz w:val="24"/>
          <w:lang w:eastAsia="ru-RU"/>
        </w:rPr>
        <w:t>подчеркивает текстуру древесины.</w:t>
      </w:r>
    </w:p>
    <w:p w14:paraId="7A134620" w14:textId="5C270AEC" w:rsidR="006E36C4" w:rsidRPr="00AB5698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AB5698">
        <w:rPr>
          <w:rFonts w:ascii="Times New Roman" w:hAnsi="Times New Roman" w:cs="Times New Roman"/>
          <w:sz w:val="24"/>
        </w:rPr>
        <w:t>соответствует</w:t>
      </w:r>
      <w:r w:rsidRPr="00AB5698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lastRenderedPageBreak/>
        <w:t xml:space="preserve">ГОСТ </w:t>
      </w:r>
      <w:proofErr w:type="gramStart"/>
      <w:r w:rsidRPr="00AB5698">
        <w:rPr>
          <w:rFonts w:ascii="Times New Roman" w:hAnsi="Times New Roman" w:cs="Times New Roman"/>
          <w:sz w:val="24"/>
        </w:rPr>
        <w:t>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5008EC4" w14:textId="06E74452" w:rsidR="007A2080" w:rsidRPr="00AB5698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AB5698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AB5698">
        <w:rPr>
          <w:rFonts w:ascii="Times New Roman" w:hAnsi="Times New Roman" w:cs="Times New Roman"/>
          <w:sz w:val="24"/>
        </w:rPr>
        <w:t>ТР</w:t>
      </w:r>
      <w:proofErr w:type="gramEnd"/>
      <w:r w:rsidRPr="00AB5698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AB5698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</w:p>
    <w:sectPr w:rsidR="006E36C4" w:rsidRPr="00AB5698" w:rsidSect="00AB5698">
      <w:pgSz w:w="11906" w:h="16838" w:code="9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C2A35"/>
    <w:rsid w:val="002A522E"/>
    <w:rsid w:val="002C12C0"/>
    <w:rsid w:val="00354D30"/>
    <w:rsid w:val="00427DDE"/>
    <w:rsid w:val="00443F55"/>
    <w:rsid w:val="00590C54"/>
    <w:rsid w:val="0062704B"/>
    <w:rsid w:val="006E36C4"/>
    <w:rsid w:val="006F38B2"/>
    <w:rsid w:val="007A2080"/>
    <w:rsid w:val="007B6F80"/>
    <w:rsid w:val="007F7771"/>
    <w:rsid w:val="008807E9"/>
    <w:rsid w:val="00944106"/>
    <w:rsid w:val="00952DF9"/>
    <w:rsid w:val="009714B2"/>
    <w:rsid w:val="00A726D0"/>
    <w:rsid w:val="00AB5698"/>
    <w:rsid w:val="00B4261A"/>
    <w:rsid w:val="00B7616F"/>
    <w:rsid w:val="00BC5A2D"/>
    <w:rsid w:val="00C75A14"/>
    <w:rsid w:val="00D318B2"/>
    <w:rsid w:val="00D777A1"/>
    <w:rsid w:val="00DA6B8C"/>
    <w:rsid w:val="00DC1831"/>
    <w:rsid w:val="00DF47E1"/>
    <w:rsid w:val="00E96BCD"/>
    <w:rsid w:val="00F0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czentr-veterok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22</cp:revision>
  <dcterms:created xsi:type="dcterms:W3CDTF">2026-06-19T10:51:00Z</dcterms:created>
  <dcterms:modified xsi:type="dcterms:W3CDTF">2026-07-30T08:41:00Z</dcterms:modified>
</cp:coreProperties>
</file>