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322C6B51" w:rsidR="00D777A1" w:rsidRPr="00D777A1" w:rsidRDefault="005F5EA5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Карусель «Дружба</w:t>
      </w:r>
      <w:r w:rsidR="00D777A1" w:rsidRPr="00D77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060B7D7" w:rsidR="00D777A1" w:rsidRDefault="005F5EA5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9795D23" wp14:editId="66AFE0CB">
            <wp:extent cx="978195" cy="1315601"/>
            <wp:effectExtent l="0" t="0" r="0" b="0"/>
            <wp:docPr id="2" name="Рисунок 2" descr="Карусель «ДРУЖБ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усель «ДРУЖБ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46" cy="131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5FBCBFF4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</w:t>
      </w:r>
      <w:r w:rsidR="005F5EA5">
        <w:rPr>
          <w:rFonts w:ascii="Times New Roman" w:eastAsia="Times New Roman" w:hAnsi="Times New Roman" w:cs="Times New Roman"/>
          <w:bCs/>
          <w:lang w:eastAsia="ru-RU"/>
        </w:rPr>
        <w:t>е размеры (</w:t>
      </w:r>
      <w:proofErr w:type="spellStart"/>
      <w:r w:rsidR="005F5EA5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="005F5EA5">
        <w:rPr>
          <w:rFonts w:ascii="Times New Roman" w:eastAsia="Times New Roman" w:hAnsi="Times New Roman" w:cs="Times New Roman"/>
          <w:bCs/>
          <w:lang w:eastAsia="ru-RU"/>
        </w:rPr>
        <w:t>): 900х900х1200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92B1F93" w14:textId="04A205D2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Размер з</w:t>
      </w:r>
      <w:r w:rsidR="005F5EA5">
        <w:rPr>
          <w:rFonts w:ascii="Times New Roman" w:eastAsia="Times New Roman" w:hAnsi="Times New Roman" w:cs="Times New Roman"/>
          <w:bCs/>
          <w:lang w:eastAsia="ru-RU"/>
        </w:rPr>
        <w:t>оны безопасности/приземления: 4900х49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2E4D2A86" w14:textId="3F7414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Высота падения: 200 мм</w:t>
      </w:r>
    </w:p>
    <w:p w14:paraId="3E3F17F0" w14:textId="61EE2EB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Допустимое количество детей: 3 человека</w:t>
      </w:r>
    </w:p>
    <w:p w14:paraId="71F869CC" w14:textId="20C5FAE2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Возрастные ограничения:  3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83A365F" w14:textId="7BDDB6B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Ссылка на сайт: </w:t>
      </w:r>
      <w:hyperlink r:id="rId6" w:history="1">
        <w:r w:rsidR="005F5EA5" w:rsidRPr="005F5EA5">
          <w:rPr>
            <w:rStyle w:val="a3"/>
          </w:rPr>
          <w:t>https://lastochka-lip.com/catalog/karusel-druzhba/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7E89" w14:textId="408C8D37" w:rsidR="00B7616F" w:rsidRPr="007A2080" w:rsidRDefault="005F5EA5" w:rsidP="005F5E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Комплектация: стойка – 4 шт., столб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 шт., </w:t>
      </w:r>
      <w:r>
        <w:rPr>
          <w:rFonts w:ascii="Times New Roman" w:eastAsia="Times New Roman" w:hAnsi="Times New Roman" w:cs="Times New Roman"/>
          <w:lang w:eastAsia="ru-RU"/>
        </w:rPr>
        <w:t xml:space="preserve">пол – 1шт, 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основание с подшипниковым механизмом – 1 шт. </w:t>
      </w:r>
      <w:bookmarkStart w:id="0" w:name="_GoBack"/>
      <w:bookmarkEnd w:id="0"/>
      <w:proofErr w:type="gramEnd"/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3A03610A" w14:textId="4BD81DEF" w:rsidR="00B7616F" w:rsidRPr="007A2080" w:rsidRDefault="005F5EA5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полу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платформы </w:t>
      </w:r>
      <w:r>
        <w:rPr>
          <w:rFonts w:ascii="Times New Roman" w:eastAsia="Times New Roman" w:hAnsi="Times New Roman" w:cs="Times New Roman"/>
          <w:lang w:eastAsia="ru-RU"/>
        </w:rPr>
        <w:t xml:space="preserve">и столбу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закреплены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опоры</w:t>
      </w:r>
      <w:r>
        <w:rPr>
          <w:rFonts w:ascii="Times New Roman" w:eastAsia="Times New Roman" w:hAnsi="Times New Roman" w:cs="Times New Roman"/>
          <w:lang w:eastAsia="ru-RU"/>
        </w:rPr>
        <w:t>, изготовлены из стальной трубы диаметром 33,5мм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Поверхность гладкая, безопасная. </w:t>
      </w:r>
    </w:p>
    <w:p w14:paraId="7BCF3113" w14:textId="08825601" w:rsidR="00354D30" w:rsidRPr="007A2080" w:rsidRDefault="005F5EA5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Пол  выполнен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толщиной 50мм. Доски расположены в два слоя. Направление досок в одном слое строго параллельное с зазорами 2-3 мм. Направление досок в соседних слоях – строго перпендикулярное. Фаска то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>р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цов снята. Доски тщательно отшлифованы, не имеют сколов. Поверхность гладкая, безопасная.</w:t>
      </w:r>
      <w:r w:rsidR="00354D30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="00B7616F"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286D6887" w14:textId="72E38B3B" w:rsidR="00354D30" w:rsidRPr="007A2080" w:rsidRDefault="00354D30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</w:t>
      </w:r>
      <w:r w:rsidR="005F5EA5">
        <w:rPr>
          <w:rFonts w:ascii="Times New Roman" w:eastAsia="Times New Roman" w:hAnsi="Times New Roman" w:cs="Times New Roman"/>
          <w:lang w:eastAsia="ru-RU"/>
        </w:rPr>
        <w:t xml:space="preserve">толб </w:t>
      </w:r>
      <w:r w:rsidRPr="007A2080">
        <w:rPr>
          <w:rFonts w:ascii="Times New Roman" w:eastAsia="Times New Roman" w:hAnsi="Times New Roman" w:cs="Times New Roman"/>
          <w:lang w:eastAsia="ru-RU"/>
        </w:rPr>
        <w:t>в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ыполнен из </w:t>
      </w:r>
      <w:r w:rsidR="005F5EA5">
        <w:rPr>
          <w:rFonts w:ascii="Times New Roman" w:eastAsia="Times New Roman" w:hAnsi="Times New Roman" w:cs="Times New Roman"/>
          <w:lang w:eastAsia="ru-RU"/>
        </w:rPr>
        <w:t xml:space="preserve">дерева робинии сечением не менее 100мм. </w:t>
      </w:r>
    </w:p>
    <w:p w14:paraId="368CF262" w14:textId="687DD767" w:rsidR="006E36C4" w:rsidRPr="007A2080" w:rsidRDefault="006E36C4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подшипниковым механизмом выполнено из металла, подшипниковый механизм состоит из двух подшипников закрытого типа и способен выдерживать нагрузку свыше 400 кг. </w:t>
      </w:r>
    </w:p>
    <w:p w14:paraId="3EBD84ED" w14:textId="2EBFEC77" w:rsidR="006E36C4" w:rsidRPr="007A2080" w:rsidRDefault="006E36C4" w:rsidP="006E36C4">
      <w:pPr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7A2080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6C9F3334" w14:textId="77777777" w:rsidR="007A2080" w:rsidRPr="007A2080" w:rsidRDefault="006E36C4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eastAsia="Calibri" w:hAnsi="Times New Roman" w:cs="Times New Roman"/>
        </w:rPr>
        <w:t xml:space="preserve">Карусели - ГОСТ </w:t>
      </w:r>
      <w:proofErr w:type="gramStart"/>
      <w:r w:rsidRPr="007A2080">
        <w:rPr>
          <w:rFonts w:ascii="Times New Roman" w:eastAsia="Calibri" w:hAnsi="Times New Roman" w:cs="Times New Roman"/>
        </w:rPr>
        <w:t>Р</w:t>
      </w:r>
      <w:proofErr w:type="gramEnd"/>
      <w:r w:rsidRPr="007A2080">
        <w:rPr>
          <w:rFonts w:ascii="Times New Roman" w:eastAsia="Calibri" w:hAnsi="Times New Roman" w:cs="Times New Roman"/>
        </w:rPr>
        <w:t xml:space="preserve"> 52300-2013 Оборудование и покрытия детских игровых площадок. Безопасность конструкции и методы испытаний каруселей. Общие требования</w:t>
      </w:r>
      <w:r w:rsidR="007A2080" w:rsidRPr="007A2080">
        <w:rPr>
          <w:rFonts w:ascii="Times New Roman" w:eastAsia="Calibri" w:hAnsi="Times New Roman" w:cs="Times New Roman"/>
        </w:rPr>
        <w:t xml:space="preserve">. 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354D30"/>
    <w:rsid w:val="005F5EA5"/>
    <w:rsid w:val="006E36C4"/>
    <w:rsid w:val="007A2080"/>
    <w:rsid w:val="007F7771"/>
    <w:rsid w:val="00B7616F"/>
    <w:rsid w:val="00D318B2"/>
    <w:rsid w:val="00D7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arusel-druzhb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</cp:revision>
  <dcterms:created xsi:type="dcterms:W3CDTF">2026-06-19T10:51:00Z</dcterms:created>
  <dcterms:modified xsi:type="dcterms:W3CDTF">2026-06-19T13:04:00Z</dcterms:modified>
</cp:coreProperties>
</file>