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4AA8D3" w14:textId="2A950E4B" w:rsidR="00D777A1" w:rsidRPr="00D777A1" w:rsidRDefault="00BC5A2D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ЦЕНТР ВЕТЕРОК</w:t>
      </w:r>
    </w:p>
    <w:p w14:paraId="6EE9EAE5" w14:textId="1EE53FEA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EEC7A" w14:textId="1AC657EF" w:rsid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1DE5652C" w14:textId="21CBD8C8" w:rsidR="00DC1831" w:rsidRPr="00D777A1" w:rsidRDefault="00BC5A2D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2448384A" wp14:editId="0205D639">
            <wp:extent cx="544165" cy="1499190"/>
            <wp:effectExtent l="0" t="0" r="8890" b="6350"/>
            <wp:docPr id="1" name="Рисунок 1" descr="Центр ветерок АКАЦИЯ РОБИ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Центр ветерок АКАЦИЯ РОБИНИЯ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188" cy="14992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47651677" w:rsidR="00D777A1" w:rsidRPr="00AB5698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>Г</w:t>
      </w:r>
      <w:r w:rsidR="00AB5698"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>абаритные размеры (</w:t>
      </w:r>
      <w:proofErr w:type="spellStart"/>
      <w:r w:rsidR="00AB5698"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>ДхШхВ</w:t>
      </w:r>
      <w:proofErr w:type="spellEnd"/>
      <w:r w:rsidR="00AB5698"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): </w:t>
      </w:r>
      <w:r w:rsidR="00BC5A2D">
        <w:rPr>
          <w:rFonts w:ascii="Times New Roman" w:eastAsia="Times New Roman" w:hAnsi="Times New Roman" w:cs="Times New Roman"/>
          <w:bCs/>
          <w:sz w:val="24"/>
          <w:lang w:eastAsia="ru-RU"/>
        </w:rPr>
        <w:t>400х400х20</w:t>
      </w:r>
      <w:r w:rsidR="002C12C0">
        <w:rPr>
          <w:rFonts w:ascii="Times New Roman" w:eastAsia="Times New Roman" w:hAnsi="Times New Roman" w:cs="Times New Roman"/>
          <w:bCs/>
          <w:sz w:val="24"/>
          <w:lang w:eastAsia="ru-RU"/>
        </w:rPr>
        <w:t>00</w:t>
      </w:r>
      <w:r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92B1F93" w14:textId="0ACFCE19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>Размер зоны без</w:t>
      </w:r>
      <w:r w:rsidR="001C2A35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опасности: </w:t>
      </w:r>
      <w:r w:rsidR="00BC5A2D">
        <w:rPr>
          <w:rFonts w:ascii="Times New Roman" w:eastAsia="Times New Roman" w:hAnsi="Times New Roman" w:cs="Times New Roman"/>
          <w:bCs/>
          <w:sz w:val="24"/>
          <w:lang w:eastAsia="ru-RU"/>
        </w:rPr>
        <w:t>2400х24</w:t>
      </w:r>
      <w:r w:rsidR="002C12C0">
        <w:rPr>
          <w:rFonts w:ascii="Times New Roman" w:eastAsia="Times New Roman" w:hAnsi="Times New Roman" w:cs="Times New Roman"/>
          <w:bCs/>
          <w:sz w:val="24"/>
          <w:lang w:eastAsia="ru-RU"/>
        </w:rPr>
        <w:t>0</w:t>
      </w:r>
      <w:r w:rsidR="008807E9">
        <w:rPr>
          <w:rFonts w:ascii="Times New Roman" w:eastAsia="Times New Roman" w:hAnsi="Times New Roman" w:cs="Times New Roman"/>
          <w:bCs/>
          <w:sz w:val="24"/>
          <w:lang w:eastAsia="ru-RU"/>
        </w:rPr>
        <w:t>0</w:t>
      </w:r>
      <w:r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7AE9E462" w14:textId="205389D2" w:rsidR="00E96BCD" w:rsidRDefault="001C2A35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Размер зоны приземления: </w:t>
      </w:r>
      <w:r w:rsidR="00BC5A2D">
        <w:rPr>
          <w:rFonts w:ascii="Times New Roman" w:eastAsia="Times New Roman" w:hAnsi="Times New Roman" w:cs="Times New Roman"/>
          <w:bCs/>
          <w:sz w:val="24"/>
          <w:lang w:eastAsia="ru-RU"/>
        </w:rPr>
        <w:t>3400х34</w:t>
      </w:r>
      <w:r w:rsidR="002C12C0">
        <w:rPr>
          <w:rFonts w:ascii="Times New Roman" w:eastAsia="Times New Roman" w:hAnsi="Times New Roman" w:cs="Times New Roman"/>
          <w:bCs/>
          <w:sz w:val="24"/>
          <w:lang w:eastAsia="ru-RU"/>
        </w:rPr>
        <w:t>0</w:t>
      </w:r>
      <w:r w:rsidR="008807E9">
        <w:rPr>
          <w:rFonts w:ascii="Times New Roman" w:eastAsia="Times New Roman" w:hAnsi="Times New Roman" w:cs="Times New Roman"/>
          <w:bCs/>
          <w:sz w:val="24"/>
          <w:lang w:eastAsia="ru-RU"/>
        </w:rPr>
        <w:t>0</w:t>
      </w:r>
      <w:r w:rsidR="00E96BCD" w:rsidRPr="00E96BCD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6366CB7" w14:textId="503ED3C6" w:rsidR="00D777A1" w:rsidRPr="00AB5698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>Срок гарантии завода: 12 месяцев</w:t>
      </w:r>
    </w:p>
    <w:p w14:paraId="431AA377" w14:textId="7F38979B" w:rsidR="00952DF9" w:rsidRDefault="00D06A8F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Срок эксплуатации: </w:t>
      </w:r>
      <w:bookmarkStart w:id="0" w:name="_GoBack"/>
      <w:bookmarkEnd w:id="0"/>
      <w:r w:rsidR="00D777A1"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>5 лет</w:t>
      </w:r>
    </w:p>
    <w:p w14:paraId="48797074" w14:textId="033790FD" w:rsidR="009714B2" w:rsidRDefault="009714B2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9714B2">
        <w:rPr>
          <w:rFonts w:ascii="Times New Roman" w:eastAsia="Times New Roman" w:hAnsi="Times New Roman" w:cs="Times New Roman"/>
          <w:bCs/>
          <w:sz w:val="24"/>
          <w:lang w:eastAsia="ru-RU"/>
        </w:rPr>
        <w:t>Оборудование имеет сертификат соответствия по Техническому регламенту Таможенного союза (</w:t>
      </w:r>
      <w:proofErr w:type="gramStart"/>
      <w:r w:rsidRPr="009714B2">
        <w:rPr>
          <w:rFonts w:ascii="Times New Roman" w:eastAsia="Times New Roman" w:hAnsi="Times New Roman" w:cs="Times New Roman"/>
          <w:bCs/>
          <w:sz w:val="24"/>
          <w:lang w:eastAsia="ru-RU"/>
        </w:rPr>
        <w:t>ТР</w:t>
      </w:r>
      <w:proofErr w:type="gramEnd"/>
      <w:r w:rsidRPr="009714B2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ТС) 042/2017 «О безопасности оборудования для детских игровых площадок».</w:t>
      </w:r>
    </w:p>
    <w:p w14:paraId="483A365F" w14:textId="7FD787E1" w:rsidR="00D777A1" w:rsidRPr="00952DF9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AB5698">
        <w:rPr>
          <w:rFonts w:ascii="Times New Roman" w:eastAsia="Times New Roman" w:hAnsi="Times New Roman" w:cs="Times New Roman"/>
          <w:sz w:val="24"/>
          <w:lang w:eastAsia="ru-RU"/>
        </w:rPr>
        <w:t>Ссылка на сайт:</w:t>
      </w:r>
      <w:r w:rsidR="006F38B2" w:rsidRPr="00AB5698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hyperlink r:id="rId6" w:history="1">
        <w:r w:rsidR="00E42FA6" w:rsidRPr="00E42FA6">
          <w:rPr>
            <w:rStyle w:val="a3"/>
            <w:rFonts w:ascii="Times New Roman" w:eastAsia="Times New Roman" w:hAnsi="Times New Roman" w:cs="Times New Roman"/>
            <w:sz w:val="24"/>
            <w:lang w:eastAsia="ru-RU"/>
          </w:rPr>
          <w:t>https://lastochka-lip.com/catalog/czentr-veterok-copy/</w:t>
        </w:r>
      </w:hyperlink>
    </w:p>
    <w:p w14:paraId="4EBC7B29" w14:textId="77777777" w:rsidR="00D777A1" w:rsidRPr="00AB5698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08247E89" w14:textId="6ACA59A5" w:rsidR="00B7616F" w:rsidRPr="00AB5698" w:rsidRDefault="008807E9" w:rsidP="00AB56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Комплектация: стойка – 1</w:t>
      </w:r>
      <w:r w:rsidR="00AB5698">
        <w:rPr>
          <w:rFonts w:ascii="Times New Roman" w:eastAsia="Times New Roman" w:hAnsi="Times New Roman" w:cs="Times New Roman"/>
          <w:sz w:val="24"/>
          <w:lang w:eastAsia="ru-RU"/>
        </w:rPr>
        <w:t xml:space="preserve">шт, </w:t>
      </w:r>
      <w:r w:rsidR="00BC5A2D">
        <w:rPr>
          <w:rFonts w:ascii="Times New Roman" w:eastAsia="Times New Roman" w:hAnsi="Times New Roman" w:cs="Times New Roman"/>
          <w:sz w:val="24"/>
          <w:lang w:eastAsia="ru-RU"/>
        </w:rPr>
        <w:t xml:space="preserve">кормушка – 1шт, </w:t>
      </w:r>
      <w:proofErr w:type="spellStart"/>
      <w:r w:rsidR="00BC5A2D">
        <w:rPr>
          <w:rFonts w:ascii="Times New Roman" w:eastAsia="Times New Roman" w:hAnsi="Times New Roman" w:cs="Times New Roman"/>
          <w:sz w:val="24"/>
          <w:lang w:eastAsia="ru-RU"/>
        </w:rPr>
        <w:t>осадкомер</w:t>
      </w:r>
      <w:proofErr w:type="spellEnd"/>
      <w:r w:rsidR="00BC5A2D">
        <w:rPr>
          <w:rFonts w:ascii="Times New Roman" w:eastAsia="Times New Roman" w:hAnsi="Times New Roman" w:cs="Times New Roman"/>
          <w:sz w:val="24"/>
          <w:lang w:eastAsia="ru-RU"/>
        </w:rPr>
        <w:t xml:space="preserve"> – 1шт.</w:t>
      </w:r>
      <w:r w:rsidR="002C12C0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</w:p>
    <w:p w14:paraId="499E0D02" w14:textId="77777777" w:rsidR="00E42FA6" w:rsidRDefault="00E42FA6" w:rsidP="00BC5A2D">
      <w:pPr>
        <w:pStyle w:val="a4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14:paraId="6A8549F8" w14:textId="77777777" w:rsidR="00E42FA6" w:rsidRPr="00E42FA6" w:rsidRDefault="00E42FA6" w:rsidP="00E42FA6">
      <w:pPr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42FA6">
        <w:rPr>
          <w:rFonts w:ascii="Times New Roman" w:eastAsia="Times New Roman" w:hAnsi="Times New Roman" w:cs="Times New Roman"/>
          <w:sz w:val="24"/>
          <w:lang w:eastAsia="ru-RU"/>
        </w:rPr>
        <w:t>Все деревянные элементы изделия выполнены из сосны, обладающей следующими физико‑механическими свойствами: это древесина средней твёрдости; заболонь широкая, светлого, почти белого оттенка, плавно переходящая в ядро; структура однородная, плотность умеренная; материал достаточно прочный, при этом отличается повышенной гибкостью и упругостью; износостойкость находится на среднем уровне; устойчивость к гниению и поражению насекомыми‑вредителями — умеренная, поэтому требует обязательной защитной обработки антисептиками и влагозащитными составами.</w:t>
      </w:r>
    </w:p>
    <w:p w14:paraId="12349845" w14:textId="53D9580E" w:rsidR="00E42FA6" w:rsidRDefault="00E42FA6" w:rsidP="00E42FA6">
      <w:pPr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42FA6">
        <w:rPr>
          <w:rFonts w:ascii="Times New Roman" w:eastAsia="Times New Roman" w:hAnsi="Times New Roman" w:cs="Times New Roman"/>
          <w:sz w:val="24"/>
          <w:lang w:eastAsia="ru-RU"/>
        </w:rPr>
        <w:t xml:space="preserve">Все деревянные поверхности из сосны обработаны в два слоя лессирующим антисептиком — он обеспечивает комплексную защиту сразу по трём направлениям: от ультрафиолетового излучения, воздействия влаги и </w:t>
      </w:r>
      <w:proofErr w:type="spellStart"/>
      <w:r w:rsidRPr="00E42FA6">
        <w:rPr>
          <w:rFonts w:ascii="Times New Roman" w:eastAsia="Times New Roman" w:hAnsi="Times New Roman" w:cs="Times New Roman"/>
          <w:sz w:val="24"/>
          <w:lang w:eastAsia="ru-RU"/>
        </w:rPr>
        <w:t>биопоражений</w:t>
      </w:r>
      <w:proofErr w:type="spellEnd"/>
      <w:r w:rsidRPr="00E42FA6">
        <w:rPr>
          <w:rFonts w:ascii="Times New Roman" w:eastAsia="Times New Roman" w:hAnsi="Times New Roman" w:cs="Times New Roman"/>
          <w:sz w:val="24"/>
          <w:lang w:eastAsia="ru-RU"/>
        </w:rPr>
        <w:t xml:space="preserve"> (грибка, плесени, насекомых). Эластичная формула покрытия адаптируется к естественным деформациям древесины: при сезонном расширении и сжатии сосны слой не растрескивается и не отслаивается, сохраняя целостность. При этом состав не образует глухой плёнки — он оставляет поры открытыми, позволяя древесине «дышать» и тем самым, исключая накопление внутренней влаги и риск загнивания. Прозрачная лессирующая структура деликатно выделяет природный рисунок и тёплый оттенок сосновой древесины, подчё</w:t>
      </w:r>
      <w:r>
        <w:rPr>
          <w:rFonts w:ascii="Times New Roman" w:eastAsia="Times New Roman" w:hAnsi="Times New Roman" w:cs="Times New Roman"/>
          <w:sz w:val="24"/>
          <w:lang w:eastAsia="ru-RU"/>
        </w:rPr>
        <w:t>ркивая её естественную эстетику.</w:t>
      </w:r>
    </w:p>
    <w:p w14:paraId="0AE22FA5" w14:textId="5CB5DCB2" w:rsidR="00AB5698" w:rsidRDefault="00F03ED8" w:rsidP="00BC5A2D">
      <w:pPr>
        <w:pStyle w:val="a4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F03ED8">
        <w:rPr>
          <w:rFonts w:ascii="Times New Roman" w:eastAsia="Times New Roman" w:hAnsi="Times New Roman" w:cs="Times New Roman"/>
          <w:sz w:val="24"/>
          <w:lang w:eastAsia="ru-RU"/>
        </w:rPr>
        <w:t xml:space="preserve">Несущая стойка — стальная труба круглого сечения Ø76 мм, толщина стенки 3 мм; поверхность — шлифованная, с двухслойным грунтованием и финишной порошковой окраской в светло‑серый цвет. </w:t>
      </w:r>
      <w:r>
        <w:rPr>
          <w:rFonts w:ascii="Times New Roman" w:eastAsia="Times New Roman" w:hAnsi="Times New Roman" w:cs="Times New Roman"/>
          <w:sz w:val="24"/>
          <w:lang w:eastAsia="ru-RU"/>
        </w:rPr>
        <w:t>В</w:t>
      </w:r>
      <w:r w:rsidRPr="00F03ED8">
        <w:rPr>
          <w:rFonts w:ascii="Times New Roman" w:eastAsia="Times New Roman" w:hAnsi="Times New Roman" w:cs="Times New Roman"/>
          <w:sz w:val="24"/>
          <w:lang w:eastAsia="ru-RU"/>
        </w:rPr>
        <w:t>се сварные швы зашлифованы, без острых граней и заусенцев</w:t>
      </w:r>
      <w:r>
        <w:rPr>
          <w:rFonts w:ascii="Times New Roman" w:eastAsia="Times New Roman" w:hAnsi="Times New Roman" w:cs="Times New Roman"/>
          <w:sz w:val="24"/>
          <w:lang w:eastAsia="ru-RU"/>
        </w:rPr>
        <w:t>.</w:t>
      </w:r>
      <w:r w:rsidRPr="00F03ED8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AB5698" w:rsidRPr="00AB5698">
        <w:rPr>
          <w:rFonts w:ascii="Times New Roman" w:eastAsia="Times New Roman" w:hAnsi="Times New Roman" w:cs="Times New Roman"/>
          <w:sz w:val="24"/>
          <w:lang w:eastAsia="ru-RU"/>
        </w:rPr>
        <w:t>Глуби</w:t>
      </w:r>
      <w:r w:rsidR="002C12C0">
        <w:rPr>
          <w:rFonts w:ascii="Times New Roman" w:eastAsia="Times New Roman" w:hAnsi="Times New Roman" w:cs="Times New Roman"/>
          <w:sz w:val="24"/>
          <w:lang w:eastAsia="ru-RU"/>
        </w:rPr>
        <w:t xml:space="preserve">на бетонирования стойки </w:t>
      </w:r>
      <w:r w:rsidR="00BC5A2D">
        <w:rPr>
          <w:rFonts w:ascii="Times New Roman" w:eastAsia="Times New Roman" w:hAnsi="Times New Roman" w:cs="Times New Roman"/>
          <w:sz w:val="24"/>
          <w:lang w:eastAsia="ru-RU"/>
        </w:rPr>
        <w:t>10</w:t>
      </w:r>
      <w:r w:rsidR="007B6F80">
        <w:rPr>
          <w:rFonts w:ascii="Times New Roman" w:eastAsia="Times New Roman" w:hAnsi="Times New Roman" w:cs="Times New Roman"/>
          <w:sz w:val="24"/>
          <w:lang w:eastAsia="ru-RU"/>
        </w:rPr>
        <w:t>0</w:t>
      </w:r>
      <w:r w:rsidR="00AB5698" w:rsidRPr="00AB5698">
        <w:rPr>
          <w:rFonts w:ascii="Times New Roman" w:eastAsia="Times New Roman" w:hAnsi="Times New Roman" w:cs="Times New Roman"/>
          <w:sz w:val="24"/>
          <w:lang w:eastAsia="ru-RU"/>
        </w:rPr>
        <w:t xml:space="preserve">0мм. </w:t>
      </w:r>
      <w:r w:rsidR="00BC5A2D" w:rsidRPr="00BC5A2D">
        <w:rPr>
          <w:rFonts w:ascii="Times New Roman" w:eastAsia="Times New Roman" w:hAnsi="Times New Roman" w:cs="Times New Roman"/>
          <w:sz w:val="24"/>
          <w:lang w:eastAsia="ru-RU"/>
        </w:rPr>
        <w:t xml:space="preserve">Флюгер </w:t>
      </w:r>
      <w:r w:rsidR="00BC5A2D">
        <w:rPr>
          <w:rFonts w:ascii="Times New Roman" w:eastAsia="Times New Roman" w:hAnsi="Times New Roman" w:cs="Times New Roman"/>
          <w:sz w:val="24"/>
          <w:lang w:eastAsia="ru-RU"/>
        </w:rPr>
        <w:t xml:space="preserve">на стойке </w:t>
      </w:r>
      <w:r w:rsidR="00BC5A2D" w:rsidRPr="00BC5A2D">
        <w:rPr>
          <w:rFonts w:ascii="Times New Roman" w:eastAsia="Times New Roman" w:hAnsi="Times New Roman" w:cs="Times New Roman"/>
          <w:sz w:val="24"/>
          <w:lang w:eastAsia="ru-RU"/>
        </w:rPr>
        <w:t>в</w:t>
      </w:r>
      <w:r w:rsidR="00BC5A2D">
        <w:rPr>
          <w:rFonts w:ascii="Times New Roman" w:eastAsia="Times New Roman" w:hAnsi="Times New Roman" w:cs="Times New Roman"/>
          <w:sz w:val="24"/>
          <w:lang w:eastAsia="ru-RU"/>
        </w:rPr>
        <w:t>ыполнен в</w:t>
      </w:r>
      <w:r w:rsidR="00BC5A2D" w:rsidRPr="00BC5A2D">
        <w:rPr>
          <w:rFonts w:ascii="Times New Roman" w:eastAsia="Times New Roman" w:hAnsi="Times New Roman" w:cs="Times New Roman"/>
          <w:sz w:val="24"/>
          <w:lang w:eastAsia="ru-RU"/>
        </w:rPr>
        <w:t xml:space="preserve"> виде ласточки — декоративный и функциональный указатель направления ветра. Силуэт птицы выполнен из листовой конструкционной стали с контурной вырезкой; края обработаны, радиус </w:t>
      </w:r>
      <w:proofErr w:type="spellStart"/>
      <w:r w:rsidR="00BC5A2D" w:rsidRPr="00BC5A2D">
        <w:rPr>
          <w:rFonts w:ascii="Times New Roman" w:eastAsia="Times New Roman" w:hAnsi="Times New Roman" w:cs="Times New Roman"/>
          <w:sz w:val="24"/>
          <w:lang w:eastAsia="ru-RU"/>
        </w:rPr>
        <w:t>скругления</w:t>
      </w:r>
      <w:proofErr w:type="spellEnd"/>
      <w:r w:rsidR="00BC5A2D" w:rsidRPr="00BC5A2D">
        <w:rPr>
          <w:rFonts w:ascii="Times New Roman" w:eastAsia="Times New Roman" w:hAnsi="Times New Roman" w:cs="Times New Roman"/>
          <w:sz w:val="24"/>
          <w:lang w:eastAsia="ru-RU"/>
        </w:rPr>
        <w:t xml:space="preserve"> кромок — не менее R3 мм. Вращение обеспечивается подшипниковым узлом закрытого типа с </w:t>
      </w:r>
      <w:proofErr w:type="gramStart"/>
      <w:r w:rsidR="00BC5A2D" w:rsidRPr="00BC5A2D">
        <w:rPr>
          <w:rFonts w:ascii="Times New Roman" w:eastAsia="Times New Roman" w:hAnsi="Times New Roman" w:cs="Times New Roman"/>
          <w:sz w:val="24"/>
          <w:lang w:eastAsia="ru-RU"/>
        </w:rPr>
        <w:t>пыле</w:t>
      </w:r>
      <w:proofErr w:type="gramEnd"/>
      <w:r w:rsidR="00BC5A2D" w:rsidRPr="00BC5A2D">
        <w:rPr>
          <w:rFonts w:ascii="Times New Roman" w:eastAsia="Times New Roman" w:hAnsi="Times New Roman" w:cs="Times New Roman"/>
          <w:sz w:val="24"/>
          <w:lang w:eastAsia="ru-RU"/>
        </w:rPr>
        <w:t xml:space="preserve">‑ и </w:t>
      </w:r>
      <w:proofErr w:type="spellStart"/>
      <w:r w:rsidR="00BC5A2D" w:rsidRPr="00BC5A2D">
        <w:rPr>
          <w:rFonts w:ascii="Times New Roman" w:eastAsia="Times New Roman" w:hAnsi="Times New Roman" w:cs="Times New Roman"/>
          <w:sz w:val="24"/>
          <w:lang w:eastAsia="ru-RU"/>
        </w:rPr>
        <w:t>влагозащит</w:t>
      </w:r>
      <w:r w:rsidR="00BC5A2D">
        <w:rPr>
          <w:rFonts w:ascii="Times New Roman" w:eastAsia="Times New Roman" w:hAnsi="Times New Roman" w:cs="Times New Roman"/>
          <w:sz w:val="24"/>
          <w:lang w:eastAsia="ru-RU"/>
        </w:rPr>
        <w:t>ой</w:t>
      </w:r>
      <w:proofErr w:type="spellEnd"/>
      <w:r w:rsidR="00BC5A2D">
        <w:rPr>
          <w:rFonts w:ascii="Times New Roman" w:eastAsia="Times New Roman" w:hAnsi="Times New Roman" w:cs="Times New Roman"/>
          <w:sz w:val="24"/>
          <w:lang w:eastAsia="ru-RU"/>
        </w:rPr>
        <w:t xml:space="preserve">: свободный ход без заеданий. </w:t>
      </w:r>
      <w:r w:rsidR="00BC5A2D" w:rsidRPr="00BC5A2D">
        <w:rPr>
          <w:rFonts w:ascii="Times New Roman" w:eastAsia="Times New Roman" w:hAnsi="Times New Roman" w:cs="Times New Roman"/>
          <w:sz w:val="24"/>
          <w:lang w:eastAsia="ru-RU"/>
        </w:rPr>
        <w:t xml:space="preserve">Указатели сторон света — плоские металлические стрелки с буквенными обозначениями (С, </w:t>
      </w:r>
      <w:proofErr w:type="gramStart"/>
      <w:r w:rsidR="00BC5A2D" w:rsidRPr="00BC5A2D">
        <w:rPr>
          <w:rFonts w:ascii="Times New Roman" w:eastAsia="Times New Roman" w:hAnsi="Times New Roman" w:cs="Times New Roman"/>
          <w:sz w:val="24"/>
          <w:lang w:eastAsia="ru-RU"/>
        </w:rPr>
        <w:t>Ю</w:t>
      </w:r>
      <w:proofErr w:type="gramEnd"/>
      <w:r w:rsidR="00BC5A2D" w:rsidRPr="00BC5A2D">
        <w:rPr>
          <w:rFonts w:ascii="Times New Roman" w:eastAsia="Times New Roman" w:hAnsi="Times New Roman" w:cs="Times New Roman"/>
          <w:sz w:val="24"/>
          <w:lang w:eastAsia="ru-RU"/>
        </w:rPr>
        <w:t>, З, В). Крепятся на общей поворотной оси с флюгером</w:t>
      </w:r>
      <w:r w:rsidR="00BC5A2D">
        <w:rPr>
          <w:rFonts w:ascii="Times New Roman" w:eastAsia="Times New Roman" w:hAnsi="Times New Roman" w:cs="Times New Roman"/>
          <w:sz w:val="24"/>
          <w:lang w:eastAsia="ru-RU"/>
        </w:rPr>
        <w:t>.</w:t>
      </w:r>
    </w:p>
    <w:p w14:paraId="76A8D9C2" w14:textId="592A5F7C" w:rsidR="00BC5A2D" w:rsidRDefault="00BC5A2D" w:rsidP="00BC5A2D">
      <w:pPr>
        <w:pStyle w:val="a4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BC5A2D">
        <w:rPr>
          <w:rFonts w:ascii="Times New Roman" w:eastAsia="Times New Roman" w:hAnsi="Times New Roman" w:cs="Times New Roman"/>
          <w:sz w:val="24"/>
          <w:lang w:eastAsia="ru-RU"/>
        </w:rPr>
        <w:t xml:space="preserve">Кормушка для птиц — из </w:t>
      </w:r>
      <w:r w:rsidR="00E42FA6">
        <w:rPr>
          <w:rFonts w:ascii="Times New Roman" w:eastAsia="Times New Roman" w:hAnsi="Times New Roman" w:cs="Times New Roman"/>
          <w:sz w:val="24"/>
          <w:lang w:eastAsia="ru-RU"/>
        </w:rPr>
        <w:t>доски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, толщина доски 10-15мм. </w:t>
      </w:r>
      <w:r w:rsidRPr="00BC5A2D">
        <w:rPr>
          <w:rFonts w:ascii="Times New Roman" w:eastAsia="Times New Roman" w:hAnsi="Times New Roman" w:cs="Times New Roman"/>
          <w:sz w:val="24"/>
          <w:lang w:eastAsia="ru-RU"/>
        </w:rPr>
        <w:t>Крыша — двускатная, с вылетом для защиты корма от осадков; цвет — натуральная древесина с красно‑коричневой тонировкой кровли. Крепление к стойке — на изогнутом металлическом кронштейне из стальной полосы 20×4 мм; соединение — на болтах М8 с декоративными заглушками.</w:t>
      </w:r>
    </w:p>
    <w:p w14:paraId="2E1724B0" w14:textId="73463A44" w:rsidR="00BC5A2D" w:rsidRDefault="00BC5A2D" w:rsidP="008807E9">
      <w:pPr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proofErr w:type="spellStart"/>
      <w:r w:rsidRPr="00BC5A2D">
        <w:rPr>
          <w:rFonts w:ascii="Times New Roman" w:eastAsia="Times New Roman" w:hAnsi="Times New Roman" w:cs="Times New Roman"/>
          <w:sz w:val="24"/>
          <w:lang w:eastAsia="ru-RU"/>
        </w:rPr>
        <w:t>Осадкомер</w:t>
      </w:r>
      <w:proofErr w:type="spellEnd"/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BC5A2D">
        <w:rPr>
          <w:rFonts w:ascii="Times New Roman" w:eastAsia="Times New Roman" w:hAnsi="Times New Roman" w:cs="Times New Roman"/>
          <w:sz w:val="24"/>
          <w:lang w:eastAsia="ru-RU"/>
        </w:rPr>
        <w:t xml:space="preserve">— пластиковый мерный стакан с градуировкой и защитной воронкой; устанавливается на отдельном кронштейне на высоте 1200–1300 мм от уровня площадки. Цвет </w:t>
      </w:r>
      <w:r w:rsidRPr="00BC5A2D">
        <w:rPr>
          <w:rFonts w:ascii="Times New Roman" w:eastAsia="Times New Roman" w:hAnsi="Times New Roman" w:cs="Times New Roman"/>
          <w:sz w:val="24"/>
          <w:lang w:eastAsia="ru-RU"/>
        </w:rPr>
        <w:lastRenderedPageBreak/>
        <w:t>корпуса — полупрозрачный белый с контрастной синей шкалой; крышка‑заглушка — для защиты от мусора в межсезонье.</w:t>
      </w:r>
    </w:p>
    <w:p w14:paraId="39061C54" w14:textId="0815F1CC" w:rsidR="002A522E" w:rsidRDefault="002A522E" w:rsidP="008807E9">
      <w:pPr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2A522E">
        <w:rPr>
          <w:rFonts w:ascii="Times New Roman" w:eastAsia="Times New Roman" w:hAnsi="Times New Roman" w:cs="Times New Roman"/>
          <w:sz w:val="24"/>
          <w:lang w:eastAsia="ru-RU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7A134620" w14:textId="5C270AEC" w:rsidR="006E36C4" w:rsidRPr="00AB5698" w:rsidRDefault="006E36C4" w:rsidP="00DF47E1">
      <w:pPr>
        <w:ind w:firstLine="708"/>
        <w:jc w:val="both"/>
        <w:rPr>
          <w:rFonts w:ascii="Times New Roman" w:hAnsi="Times New Roman" w:cs="Times New Roman"/>
          <w:sz w:val="24"/>
        </w:rPr>
      </w:pPr>
      <w:r w:rsidRPr="00AB5698">
        <w:rPr>
          <w:rFonts w:ascii="Times New Roman" w:hAnsi="Times New Roman" w:cs="Times New Roman"/>
          <w:sz w:val="24"/>
        </w:rPr>
        <w:t xml:space="preserve">Оборудование </w:t>
      </w:r>
      <w:r w:rsidR="007A2080" w:rsidRPr="00AB5698">
        <w:rPr>
          <w:rFonts w:ascii="Times New Roman" w:hAnsi="Times New Roman" w:cs="Times New Roman"/>
          <w:sz w:val="24"/>
        </w:rPr>
        <w:t>соответствует</w:t>
      </w:r>
      <w:r w:rsidRPr="00AB5698">
        <w:rPr>
          <w:rFonts w:ascii="Times New Roman" w:hAnsi="Times New Roman" w:cs="Times New Roman"/>
          <w:sz w:val="24"/>
        </w:rPr>
        <w:t>:</w:t>
      </w:r>
    </w:p>
    <w:p w14:paraId="5B6EB0A2" w14:textId="1CDCD3A7" w:rsidR="006E36C4" w:rsidRPr="00AB5698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AB5698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AB5698">
        <w:rPr>
          <w:rFonts w:ascii="Times New Roman" w:hAnsi="Times New Roman" w:cs="Times New Roman"/>
          <w:sz w:val="24"/>
        </w:rPr>
        <w:t>Р</w:t>
      </w:r>
      <w:proofErr w:type="gramEnd"/>
      <w:r w:rsidRPr="00AB5698">
        <w:rPr>
          <w:rFonts w:ascii="Times New Roman" w:hAnsi="Times New Roman" w:cs="Times New Roman"/>
          <w:sz w:val="24"/>
        </w:rPr>
        <w:t xml:space="preserve">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AB5698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AB5698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AB5698">
        <w:rPr>
          <w:rFonts w:ascii="Times New Roman" w:hAnsi="Times New Roman" w:cs="Times New Roman"/>
          <w:sz w:val="24"/>
        </w:rPr>
        <w:t>Р</w:t>
      </w:r>
      <w:proofErr w:type="gramEnd"/>
      <w:r w:rsidRPr="00AB5698">
        <w:rPr>
          <w:rFonts w:ascii="Times New Roman" w:hAnsi="Times New Roman" w:cs="Times New Roman"/>
          <w:sz w:val="24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14:paraId="75008EC4" w14:textId="06E74452" w:rsidR="007A2080" w:rsidRPr="00AB5698" w:rsidRDefault="007A2080" w:rsidP="007A2080">
      <w:pPr>
        <w:pStyle w:val="a4"/>
        <w:jc w:val="both"/>
        <w:rPr>
          <w:rFonts w:ascii="Times New Roman" w:eastAsia="Calibri" w:hAnsi="Times New Roman" w:cs="Times New Roman"/>
          <w:sz w:val="24"/>
        </w:rPr>
      </w:pPr>
      <w:r w:rsidRPr="00AB5698">
        <w:rPr>
          <w:rFonts w:ascii="Times New Roman" w:hAnsi="Times New Roman" w:cs="Times New Roman"/>
          <w:sz w:val="24"/>
        </w:rPr>
        <w:t xml:space="preserve">Безопасность детских площадок </w:t>
      </w:r>
      <w:proofErr w:type="gramStart"/>
      <w:r w:rsidRPr="00AB5698">
        <w:rPr>
          <w:rFonts w:ascii="Times New Roman" w:hAnsi="Times New Roman" w:cs="Times New Roman"/>
          <w:sz w:val="24"/>
        </w:rPr>
        <w:t>ТР</w:t>
      </w:r>
      <w:proofErr w:type="gramEnd"/>
      <w:r w:rsidRPr="00AB5698">
        <w:rPr>
          <w:rFonts w:ascii="Times New Roman" w:hAnsi="Times New Roman" w:cs="Times New Roman"/>
          <w:sz w:val="24"/>
        </w:rPr>
        <w:t xml:space="preserve">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77777777" w:rsidR="006E36C4" w:rsidRPr="00AB5698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</w:p>
    <w:sectPr w:rsidR="006E36C4" w:rsidRPr="00AB5698" w:rsidSect="00AB5698">
      <w:pgSz w:w="11906" w:h="16838" w:code="9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1C2A35"/>
    <w:rsid w:val="002A522E"/>
    <w:rsid w:val="002C12C0"/>
    <w:rsid w:val="00354D30"/>
    <w:rsid w:val="00427DDE"/>
    <w:rsid w:val="00443F55"/>
    <w:rsid w:val="00590C54"/>
    <w:rsid w:val="0062704B"/>
    <w:rsid w:val="006E36C4"/>
    <w:rsid w:val="006F38B2"/>
    <w:rsid w:val="007A2080"/>
    <w:rsid w:val="007B6F80"/>
    <w:rsid w:val="007F7771"/>
    <w:rsid w:val="008807E9"/>
    <w:rsid w:val="00944106"/>
    <w:rsid w:val="00952DF9"/>
    <w:rsid w:val="009714B2"/>
    <w:rsid w:val="00A726D0"/>
    <w:rsid w:val="00AB5698"/>
    <w:rsid w:val="00B4261A"/>
    <w:rsid w:val="00B7616F"/>
    <w:rsid w:val="00BC5A2D"/>
    <w:rsid w:val="00C75A14"/>
    <w:rsid w:val="00D06A8F"/>
    <w:rsid w:val="00D318B2"/>
    <w:rsid w:val="00D777A1"/>
    <w:rsid w:val="00DA6B8C"/>
    <w:rsid w:val="00DC1831"/>
    <w:rsid w:val="00DF47E1"/>
    <w:rsid w:val="00E42FA6"/>
    <w:rsid w:val="00E96BCD"/>
    <w:rsid w:val="00F03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czentr-veterok-copy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2</Pages>
  <Words>594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24</cp:revision>
  <dcterms:created xsi:type="dcterms:W3CDTF">2026-06-19T10:51:00Z</dcterms:created>
  <dcterms:modified xsi:type="dcterms:W3CDTF">2026-08-26T13:36:00Z</dcterms:modified>
</cp:coreProperties>
</file>