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F276DCE" w:rsidR="00D777A1" w:rsidRPr="00D777A1" w:rsidRDefault="00BC4C4A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модуль</w:t>
      </w:r>
      <w:r w:rsidR="00A64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5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«ЗАТОНУВШИЙ КОРАБЛЬ</w:t>
      </w:r>
      <w:r w:rsidR="002308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94AC2B3" w:rsidR="00D777A1" w:rsidRDefault="00AC64C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41C3A0C" wp14:editId="352E1581">
            <wp:extent cx="1870641" cy="1254107"/>
            <wp:effectExtent l="0" t="0" r="0" b="3810"/>
            <wp:docPr id="2" name="Рисунок 2" descr="Игровой модуль «ЗАТОНУВШИЙ КОРАБЛЬ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модуль «ЗАТОНУВШИЙ КОРАБЛЬ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09" cy="125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2F2033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3000х1700х150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A16FEA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5000х3700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0794A721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6000х4700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5C44D157" w:rsidR="00702D19" w:rsidRPr="00702D19" w:rsidRDefault="0023082E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150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41AA7A76" w:rsidR="00702D19" w:rsidRPr="00702D19" w:rsidRDefault="00BC4C4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9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352BB15F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>6-12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15F7010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AC64C2" w:rsidRPr="00AC64C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https://lastochka-lip.com/catalog/igrovoj-modul-zatonuvshij-korabl-hpl-paneli/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1E65895F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>стойка – 8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C4C4A">
        <w:rPr>
          <w:rFonts w:ascii="Times New Roman" w:eastAsia="Times New Roman" w:hAnsi="Times New Roman" w:cs="Times New Roman"/>
          <w:sz w:val="24"/>
          <w:lang w:eastAsia="ru-RU"/>
        </w:rPr>
        <w:t>п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>ерекладина -8</w:t>
      </w:r>
      <w:r w:rsidR="00BC4C4A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 xml:space="preserve">ручка – 2шт, </w:t>
      </w:r>
      <w:r w:rsidR="00321E5F">
        <w:rPr>
          <w:rFonts w:ascii="Times New Roman" w:eastAsia="Times New Roman" w:hAnsi="Times New Roman" w:cs="Times New Roman"/>
          <w:sz w:val="24"/>
          <w:lang w:eastAsia="ru-RU"/>
        </w:rPr>
        <w:t>сетка – 2шт, ограждение – 3компл.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C383A1C" w14:textId="41768314" w:rsidR="00AC64C2" w:rsidRDefault="00AC64C2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C64C2"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перекладины</w:t>
      </w:r>
      <w:r w:rsidRPr="00AC64C2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1EB877FD" w14:textId="0A3C8230" w:rsidR="00321E5F" w:rsidRPr="00AC64C2" w:rsidRDefault="00321E5F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Ограждение выполнено</w:t>
      </w:r>
      <w:r w:rsidRPr="00321E5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C64C2" w:rsidRPr="00AC64C2">
        <w:rPr>
          <w:rFonts w:ascii="Times New Roman" w:eastAsia="Times New Roman" w:hAnsi="Times New Roman" w:cs="Times New Roman"/>
          <w:sz w:val="24"/>
          <w:lang w:eastAsia="ru-RU"/>
        </w:rPr>
        <w:t xml:space="preserve">из HDPE толщиной 15 мм — кромки элементов обработаны (снята фаска), поверхность не имеет заусенцев, что обеспечивает безопасную эксплуатацию. </w:t>
      </w:r>
    </w:p>
    <w:p w14:paraId="498F0BCA" w14:textId="77777777" w:rsidR="00BC4C4A" w:rsidRDefault="00BC4C4A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4C4A">
        <w:rPr>
          <w:rFonts w:ascii="Times New Roman" w:eastAsia="Times New Roman" w:hAnsi="Times New Roman" w:cs="Times New Roman"/>
          <w:sz w:val="24"/>
          <w:lang w:eastAsia="ru-RU"/>
        </w:rPr>
        <w:t xml:space="preserve"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 Канат крепится к столбам при помощи винт кольца и якорной скобы. </w:t>
      </w:r>
    </w:p>
    <w:p w14:paraId="715447C2" w14:textId="7F4A5793" w:rsidR="00AC64C2" w:rsidRPr="00AC64C2" w:rsidRDefault="00AC64C2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C64C2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  <w:bookmarkStart w:id="0" w:name="_GoBack"/>
      <w:bookmarkEnd w:id="0"/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3082E"/>
    <w:rsid w:val="00285AC9"/>
    <w:rsid w:val="002915A0"/>
    <w:rsid w:val="00321E5F"/>
    <w:rsid w:val="00354D30"/>
    <w:rsid w:val="004F12C5"/>
    <w:rsid w:val="00565016"/>
    <w:rsid w:val="00590C54"/>
    <w:rsid w:val="005C5295"/>
    <w:rsid w:val="006E36C4"/>
    <w:rsid w:val="006F38B2"/>
    <w:rsid w:val="00702D19"/>
    <w:rsid w:val="00726F71"/>
    <w:rsid w:val="007407D1"/>
    <w:rsid w:val="007755BA"/>
    <w:rsid w:val="007A2080"/>
    <w:rsid w:val="007F7771"/>
    <w:rsid w:val="00834CAB"/>
    <w:rsid w:val="008D10B2"/>
    <w:rsid w:val="00926A23"/>
    <w:rsid w:val="00A6490D"/>
    <w:rsid w:val="00AC64C2"/>
    <w:rsid w:val="00B62DB5"/>
    <w:rsid w:val="00B7616F"/>
    <w:rsid w:val="00BC4C4A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modul-zatonuvshij-korabl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28</cp:revision>
  <dcterms:created xsi:type="dcterms:W3CDTF">2026-06-19T10:51:00Z</dcterms:created>
  <dcterms:modified xsi:type="dcterms:W3CDTF">2026-08-19T08:27:00Z</dcterms:modified>
</cp:coreProperties>
</file>