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56D4EB76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</w:t>
      </w:r>
      <w:r w:rsidR="002E6D9D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ПАРАВОЗИК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BF3ECAF" w:rsidR="00D777A1" w:rsidRDefault="00291CA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7CBC538" wp14:editId="32E311E5">
            <wp:extent cx="1801478" cy="1403498"/>
            <wp:effectExtent l="0" t="0" r="8890" b="6350"/>
            <wp:docPr id="1" name="Рисунок 1" descr="Игровой комплекс «ПАРОВОЗИК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ПАРОВОЗИК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214" cy="140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B5519C5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2E6D9D">
        <w:rPr>
          <w:rFonts w:ascii="Times New Roman" w:eastAsia="Times New Roman" w:hAnsi="Times New Roman" w:cs="Times New Roman"/>
          <w:bCs/>
          <w:sz w:val="24"/>
          <w:lang w:eastAsia="ru-RU"/>
        </w:rPr>
        <w:t>4480х1400х2095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081FB6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2E6D9D">
        <w:rPr>
          <w:rFonts w:ascii="Times New Roman" w:eastAsia="Times New Roman" w:hAnsi="Times New Roman" w:cs="Times New Roman"/>
          <w:bCs/>
          <w:sz w:val="24"/>
          <w:lang w:eastAsia="ru-RU"/>
        </w:rPr>
        <w:t>7480х3400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45B4C3C1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2E6D9D">
        <w:rPr>
          <w:rFonts w:ascii="Times New Roman" w:eastAsia="Times New Roman" w:hAnsi="Times New Roman" w:cs="Times New Roman"/>
          <w:bCs/>
          <w:sz w:val="24"/>
          <w:lang w:eastAsia="ru-RU"/>
        </w:rPr>
        <w:t>7980х4400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67CAB594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2C35DB64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EF56D74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40EB56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-7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1582792E" w:rsidR="00D777A1" w:rsidRDefault="00291CA0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7 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26ADB052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291CA0" w:rsidRPr="00291CA0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https://lastochka-lip.com/catalog/igrovoj-kompleks-parovozik-sosna/</w:t>
        </w:r>
      </w:hyperlink>
      <w:bookmarkStart w:id="0" w:name="_GoBack"/>
      <w:bookmarkEnd w:id="0"/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0E0D7418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6шт,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горка Н750 – 1шт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настил пола -1 </w:t>
      </w:r>
      <w:proofErr w:type="spellStart"/>
      <w:r w:rsidR="002E6D9D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, обшивка тоннеля – 1компл, каркас тоннеля – 1шт, </w:t>
      </w:r>
      <w:proofErr w:type="spellStart"/>
      <w:r w:rsidR="002E6D9D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>т, перила – 2шт, ограждение – 14шт.</w:t>
      </w:r>
    </w:p>
    <w:p w14:paraId="6AA9F499" w14:textId="10EF1E36" w:rsidR="002E6D9D" w:rsidRDefault="002E6D9D" w:rsidP="002E6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D9D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сюжетно‑ролевые и активные игры, развитие крупной моторики, координации движений, навыков лазания и без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опасного перемещения на высоте. </w:t>
      </w:r>
      <w:proofErr w:type="gramStart"/>
      <w:r w:rsidRPr="002E6D9D">
        <w:rPr>
          <w:rFonts w:ascii="Times New Roman" w:eastAsia="Times New Roman" w:hAnsi="Times New Roman" w:cs="Times New Roman"/>
          <w:sz w:val="24"/>
          <w:lang w:eastAsia="ru-RU"/>
        </w:rPr>
        <w:t>Функционал: подъём по трапу, прохождение тоннеля, спуск по горке, нахождение в «кабине» паровоза; развитие вестибулярного аппарата, силы хвата, пространственной ориентации и воображения.</w:t>
      </w:r>
      <w:proofErr w:type="gramEnd"/>
    </w:p>
    <w:p w14:paraId="167C07E0" w14:textId="77777777" w:rsidR="00291CA0" w:rsidRPr="00291CA0" w:rsidRDefault="00291CA0" w:rsidP="00291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91CA0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2F46E5A8" w14:textId="77777777" w:rsidR="00291CA0" w:rsidRPr="00291CA0" w:rsidRDefault="00291CA0" w:rsidP="00291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91CA0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291CA0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291CA0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6B920F38" w14:textId="3638F35F" w:rsidR="00291CA0" w:rsidRDefault="00291CA0" w:rsidP="00291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Pr="00291CA0">
        <w:rPr>
          <w:rFonts w:ascii="Times New Roman" w:eastAsia="Times New Roman" w:hAnsi="Times New Roman" w:cs="Times New Roman"/>
          <w:sz w:val="24"/>
          <w:lang w:eastAsia="ru-RU"/>
        </w:rPr>
        <w:t>из бревна, сечение — квадратное, стойки размером 120х120мм. Глубина бетонирования 800мм. Верхняя часть деревянной опоры закрыта пластиковой заглушкой.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волокон древесины. Глубина заделки опор в бетон — составляет 1000 мм, что гарантирует устойчивость конструкции при эксплуатационных и ветровых нагрузках.</w:t>
      </w:r>
    </w:p>
    <w:p w14:paraId="27765519" w14:textId="412150B7" w:rsidR="00E53B11" w:rsidRDefault="00A227B4" w:rsidP="00291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>, пер</w:t>
      </w:r>
      <w:r w:rsidR="00EA7BD7"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="00291CA0">
        <w:rPr>
          <w:rFonts w:ascii="Times New Roman" w:eastAsia="Times New Roman" w:hAnsi="Times New Roman" w:cs="Times New Roman"/>
          <w:sz w:val="24"/>
          <w:lang w:eastAsia="ru-RU"/>
        </w:rPr>
        <w:t>ла и</w:t>
      </w:r>
      <w:r w:rsidR="001C7EDE">
        <w:rPr>
          <w:rFonts w:ascii="Times New Roman" w:eastAsia="Times New Roman" w:hAnsi="Times New Roman" w:cs="Times New Roman"/>
          <w:sz w:val="24"/>
          <w:lang w:eastAsia="ru-RU"/>
        </w:rPr>
        <w:t xml:space="preserve"> ограждение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  <w:r w:rsidR="00291CA0" w:rsidRPr="00291CA0">
        <w:rPr>
          <w:rFonts w:ascii="Times New Roman" w:hAnsi="Times New Roman" w:cs="Times New Roman"/>
          <w:sz w:val="24"/>
        </w:rPr>
        <w:t>Пол выполнен из влагостойкой фанеры ФОФ 15мм.</w:t>
      </w:r>
    </w:p>
    <w:p w14:paraId="5D91361E" w14:textId="6D7191C3" w:rsidR="001C7EDE" w:rsidRDefault="00291CA0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>Скалодромная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панель и декоративные элементы изготовлены из влагостойкой фанеры толщиной не менее 15мм. 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Окрашена</w:t>
      </w:r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матовой краской в два слоя.</w:t>
      </w:r>
    </w:p>
    <w:p w14:paraId="77C7F853" w14:textId="002CEA6B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0DABE1D7" w14:textId="63036076" w:rsidR="001C7EDE" w:rsidRPr="001C7EDE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7EDE">
        <w:rPr>
          <w:rFonts w:ascii="Times New Roman" w:eastAsia="Times New Roman" w:hAnsi="Times New Roman" w:cs="Times New Roman"/>
          <w:sz w:val="24"/>
          <w:lang w:eastAsia="ru-RU"/>
        </w:rPr>
        <w:t>Кольцевые стяжки</w:t>
      </w:r>
      <w:r w:rsidR="00EA7BD7">
        <w:rPr>
          <w:rFonts w:ascii="Times New Roman" w:eastAsia="Times New Roman" w:hAnsi="Times New Roman" w:cs="Times New Roman"/>
          <w:sz w:val="24"/>
          <w:lang w:eastAsia="ru-RU"/>
        </w:rPr>
        <w:t xml:space="preserve"> тоннеля</w:t>
      </w:r>
      <w:r w:rsidRPr="001C7EDE">
        <w:rPr>
          <w:rFonts w:ascii="Times New Roman" w:eastAsia="Times New Roman" w:hAnsi="Times New Roman" w:cs="Times New Roman"/>
          <w:sz w:val="24"/>
          <w:lang w:eastAsia="ru-RU"/>
        </w:rPr>
        <w:t xml:space="preserve"> из стальной полосы толщиной 4мм. Материал — конструкционная сталь. Поверхность — без заусенцев; кромки — со снятой фаской. </w:t>
      </w:r>
    </w:p>
    <w:p w14:paraId="28F384EF" w14:textId="77777777" w:rsidR="001C7EDE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7ED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7F35D7B" w14:textId="7E561D0F" w:rsidR="001C7EDE" w:rsidRPr="00163BF6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9344C"/>
    <w:rsid w:val="001250CF"/>
    <w:rsid w:val="00160F6D"/>
    <w:rsid w:val="00163BF6"/>
    <w:rsid w:val="001721C2"/>
    <w:rsid w:val="001C7EDE"/>
    <w:rsid w:val="00252F81"/>
    <w:rsid w:val="002915A0"/>
    <w:rsid w:val="00291CA0"/>
    <w:rsid w:val="002E6D9D"/>
    <w:rsid w:val="00330FA2"/>
    <w:rsid w:val="00354D30"/>
    <w:rsid w:val="004B791E"/>
    <w:rsid w:val="004F12C5"/>
    <w:rsid w:val="00582891"/>
    <w:rsid w:val="00590C54"/>
    <w:rsid w:val="005B3721"/>
    <w:rsid w:val="00613CE9"/>
    <w:rsid w:val="00675F8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27B4"/>
    <w:rsid w:val="00A27C42"/>
    <w:rsid w:val="00A6490D"/>
    <w:rsid w:val="00A96CAE"/>
    <w:rsid w:val="00AD4E85"/>
    <w:rsid w:val="00B62DB5"/>
    <w:rsid w:val="00B7616F"/>
    <w:rsid w:val="00B829D3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4540A"/>
    <w:rsid w:val="00E53B11"/>
    <w:rsid w:val="00E920F2"/>
    <w:rsid w:val="00E964AF"/>
    <w:rsid w:val="00EA4FC6"/>
    <w:rsid w:val="00EA7BD7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parovozik-sos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55</cp:revision>
  <dcterms:created xsi:type="dcterms:W3CDTF">2026-06-19T10:51:00Z</dcterms:created>
  <dcterms:modified xsi:type="dcterms:W3CDTF">2026-08-28T13:13:00Z</dcterms:modified>
</cp:coreProperties>
</file>