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2968DB89" w:rsidR="00D777A1" w:rsidRPr="00D777A1" w:rsidRDefault="00480500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Лабиринт </w:t>
      </w:r>
      <w:r w:rsidR="00DF7F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малый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23C1C42" w:rsidR="00D777A1" w:rsidRDefault="00B2781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714FF51" wp14:editId="5048C8D8">
            <wp:extent cx="1921823" cy="1690576"/>
            <wp:effectExtent l="0" t="0" r="2540" b="5080"/>
            <wp:docPr id="1" name="Рисунок 1" descr="Лабиринт малый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иринт малый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581" cy="169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3538F2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DF7FF6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2160х2160х2200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67B57C7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F7FF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4160х4160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4243CE0B" w:rsidR="00E920F2" w:rsidRP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F7FF6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5160х5160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545A550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B2781C" w:rsidRPr="00B2781C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https://lastochka-lip.com/catalog/labirint-malyj-hpl-paneli/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1563D7" w14:textId="7872F755" w:rsidR="00B2781C" w:rsidRPr="00E920F2" w:rsidRDefault="00E920F2" w:rsidP="00B2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стойка – </w:t>
      </w:r>
      <w:r w:rsidR="00DF7FF6">
        <w:rPr>
          <w:rFonts w:ascii="Times New Roman" w:eastAsia="Times New Roman" w:hAnsi="Times New Roman" w:cs="Times New Roman"/>
          <w:sz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F7FF6">
        <w:rPr>
          <w:rFonts w:ascii="Times New Roman" w:eastAsia="Times New Roman" w:hAnsi="Times New Roman" w:cs="Times New Roman"/>
          <w:sz w:val="24"/>
          <w:lang w:eastAsia="ru-RU"/>
        </w:rPr>
        <w:t>перекладина – 5шт, ограждение – 8шт</w:t>
      </w:r>
      <w:r w:rsidR="00480500"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DF7FF6">
        <w:rPr>
          <w:rFonts w:ascii="Times New Roman" w:eastAsia="Times New Roman" w:hAnsi="Times New Roman" w:cs="Times New Roman"/>
          <w:sz w:val="24"/>
          <w:lang w:eastAsia="ru-RU"/>
        </w:rPr>
        <w:t xml:space="preserve"> игровая панель – 3шт,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 xml:space="preserve"> флаг – 1шт</w:t>
      </w:r>
      <w:r w:rsidR="00FC081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81EC76A" w14:textId="77777777" w:rsidR="00B2781C" w:rsidRPr="00B2781C" w:rsidRDefault="00B2781C" w:rsidP="00B2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81C">
        <w:rPr>
          <w:rFonts w:ascii="Times New Roman" w:eastAsia="Times New Roman" w:hAnsi="Times New Roman" w:cs="Times New Roman"/>
          <w:sz w:val="24"/>
          <w:lang w:eastAsia="ru-RU"/>
        </w:rPr>
        <w:t xml:space="preserve">Стойки изготовлены из стальной трубы: наружный диаметр — 108мм, толщина стенки — 2 мм. Для надёжной фиксации стойки заглубляют в грунт на 1000 мм с последующим бетонированием. </w:t>
      </w:r>
    </w:p>
    <w:p w14:paraId="3A46F4B4" w14:textId="3A4143E3" w:rsidR="00B2781C" w:rsidRDefault="00B2781C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81C">
        <w:rPr>
          <w:rFonts w:ascii="Times New Roman" w:eastAsia="Times New Roman" w:hAnsi="Times New Roman" w:cs="Times New Roman"/>
          <w:sz w:val="24"/>
          <w:lang w:eastAsia="ru-RU"/>
        </w:rPr>
        <w:t>Металлические связующие элементы. Дуги и крепёжные скобы из ста</w:t>
      </w:r>
      <w:r>
        <w:rPr>
          <w:rFonts w:ascii="Times New Roman" w:eastAsia="Times New Roman" w:hAnsi="Times New Roman" w:cs="Times New Roman"/>
          <w:sz w:val="24"/>
          <w:lang w:eastAsia="ru-RU"/>
        </w:rPr>
        <w:t>льной трубы круглого сечения 33</w:t>
      </w:r>
      <w:r w:rsidRPr="00B2781C">
        <w:rPr>
          <w:rFonts w:ascii="Times New Roman" w:eastAsia="Times New Roman" w:hAnsi="Times New Roman" w:cs="Times New Roman"/>
          <w:sz w:val="24"/>
          <w:lang w:eastAsia="ru-RU"/>
        </w:rPr>
        <w:t xml:space="preserve"> мм, толщина стенки 2,8мм. Материал — конструкционная сталь. Поверхность — без заусенцев; кромки — со снятой фаской.</w:t>
      </w:r>
    </w:p>
    <w:p w14:paraId="061D470C" w14:textId="74D6402A" w:rsidR="00B2781C" w:rsidRDefault="00B2781C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2781C">
        <w:rPr>
          <w:rFonts w:ascii="Times New Roman" w:eastAsia="Times New Roman" w:hAnsi="Times New Roman" w:cs="Times New Roman"/>
          <w:sz w:val="24"/>
          <w:lang w:eastAsia="ru-RU"/>
        </w:rPr>
        <w:t>Игровые панели и ограждение из HDPE толщиной 15 мм — кромки элементов обработаны (снята фаска), поверхность не имеет заусенцев, что обеспечивает безопасную эксплуатацию. Игровые панели с фигурными вставками‑</w:t>
      </w:r>
      <w:proofErr w:type="spellStart"/>
      <w:r w:rsidRPr="00B2781C">
        <w:rPr>
          <w:rFonts w:ascii="Times New Roman" w:eastAsia="Times New Roman" w:hAnsi="Times New Roman" w:cs="Times New Roman"/>
          <w:sz w:val="24"/>
          <w:lang w:eastAsia="ru-RU"/>
        </w:rPr>
        <w:t>пазлами</w:t>
      </w:r>
      <w:proofErr w:type="spellEnd"/>
      <w:r w:rsidRPr="00B2781C">
        <w:rPr>
          <w:rFonts w:ascii="Times New Roman" w:eastAsia="Times New Roman" w:hAnsi="Times New Roman" w:cs="Times New Roman"/>
          <w:sz w:val="24"/>
          <w:lang w:eastAsia="ru-RU"/>
        </w:rPr>
        <w:t xml:space="preserve"> (элементы в форме шестерёнок, звёзд, цветов из контрастной древесины). </w:t>
      </w:r>
    </w:p>
    <w:p w14:paraId="134DD42C" w14:textId="5A689041" w:rsidR="00B2781C" w:rsidRDefault="00FC0816" w:rsidP="00B2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C0816">
        <w:rPr>
          <w:rFonts w:ascii="Times New Roman" w:eastAsia="Times New Roman" w:hAnsi="Times New Roman" w:cs="Times New Roman"/>
          <w:sz w:val="24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Безопасность детских площадок 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80500"/>
    <w:rsid w:val="004F12C5"/>
    <w:rsid w:val="00590C54"/>
    <w:rsid w:val="006E36C4"/>
    <w:rsid w:val="006F38B2"/>
    <w:rsid w:val="007755BA"/>
    <w:rsid w:val="00787D42"/>
    <w:rsid w:val="007A2080"/>
    <w:rsid w:val="007F7771"/>
    <w:rsid w:val="00834CAB"/>
    <w:rsid w:val="00B2781C"/>
    <w:rsid w:val="00B62DB5"/>
    <w:rsid w:val="00B7616F"/>
    <w:rsid w:val="00B818E8"/>
    <w:rsid w:val="00CC567C"/>
    <w:rsid w:val="00D1247B"/>
    <w:rsid w:val="00D318B2"/>
    <w:rsid w:val="00D777A1"/>
    <w:rsid w:val="00DA6B8C"/>
    <w:rsid w:val="00DF47E1"/>
    <w:rsid w:val="00DF7FF6"/>
    <w:rsid w:val="00E920F2"/>
    <w:rsid w:val="00E964AF"/>
    <w:rsid w:val="00F41008"/>
    <w:rsid w:val="00F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birint-malyj-hpl-panel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20</cp:revision>
  <dcterms:created xsi:type="dcterms:W3CDTF">2026-06-19T10:51:00Z</dcterms:created>
  <dcterms:modified xsi:type="dcterms:W3CDTF">2026-08-14T13:02:00Z</dcterms:modified>
</cp:coreProperties>
</file>