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392C7592" w:rsidR="00D777A1" w:rsidRPr="005C09CE" w:rsidRDefault="00F6658D" w:rsidP="005C09CE">
      <w:pPr>
        <w:pStyle w:val="11"/>
        <w:jc w:val="center"/>
        <w:rPr>
          <w:b/>
          <w:bCs/>
          <w:sz w:val="32"/>
          <w:szCs w:val="32"/>
          <w:lang w:eastAsia="ru-RU"/>
        </w:rPr>
      </w:pPr>
      <w:proofErr w:type="spellStart"/>
      <w:r>
        <w:rPr>
          <w:b/>
          <w:bCs/>
          <w:sz w:val="28"/>
          <w:szCs w:val="28"/>
          <w:lang w:eastAsia="ru-RU"/>
        </w:rPr>
        <w:t>Паркур</w:t>
      </w:r>
      <w:proofErr w:type="spellEnd"/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4FA0F1CC" w:rsidR="00D777A1" w:rsidRDefault="00D14004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6C69041C" wp14:editId="58FA9C28">
            <wp:extent cx="2356171" cy="1419225"/>
            <wp:effectExtent l="0" t="0" r="6350" b="0"/>
            <wp:docPr id="1" name="Рисунок 1" descr="Паркур HPL-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аркур HPL-ПАНЕЛ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799" cy="1418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1620F8CA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F6658D">
        <w:rPr>
          <w:rFonts w:ascii="Times New Roman" w:eastAsia="Times New Roman" w:hAnsi="Times New Roman" w:cs="Times New Roman"/>
          <w:bCs/>
          <w:lang w:eastAsia="ru-RU"/>
        </w:rPr>
        <w:t>4550х2430х1970</w:t>
      </w:r>
      <w:r w:rsidR="0019628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692B1F93" w14:textId="1A103409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безопасности: </w:t>
      </w:r>
      <w:r w:rsidR="00F6658D">
        <w:rPr>
          <w:rFonts w:ascii="Times New Roman" w:eastAsia="Times New Roman" w:hAnsi="Times New Roman" w:cs="Times New Roman"/>
          <w:bCs/>
          <w:lang w:eastAsia="ru-RU"/>
        </w:rPr>
        <w:t>6550х4430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5BF3273A" w14:textId="0B2EA01B" w:rsidR="005C09CE" w:rsidRPr="007A2080" w:rsidRDefault="005C09CE" w:rsidP="005C09CE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приземления: </w:t>
      </w:r>
      <w:r w:rsidR="00F6658D">
        <w:rPr>
          <w:rFonts w:ascii="Times New Roman" w:eastAsia="Times New Roman" w:hAnsi="Times New Roman" w:cs="Times New Roman"/>
          <w:bCs/>
          <w:lang w:eastAsia="ru-RU"/>
        </w:rPr>
        <w:t xml:space="preserve">7550х5430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2E4D2A86" w14:textId="3FBD61EB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Высота падения: </w:t>
      </w:r>
      <w:r w:rsidR="00F6658D">
        <w:rPr>
          <w:rFonts w:ascii="Times New Roman" w:eastAsia="Times New Roman" w:hAnsi="Times New Roman" w:cs="Times New Roman"/>
          <w:bCs/>
          <w:lang w:eastAsia="ru-RU"/>
        </w:rPr>
        <w:t>350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71F869CC" w14:textId="38F94E28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ограничения:  </w:t>
      </w:r>
      <w:r w:rsidR="00196285">
        <w:rPr>
          <w:rFonts w:ascii="Times New Roman" w:eastAsia="Times New Roman" w:hAnsi="Times New Roman" w:cs="Times New Roman"/>
          <w:bCs/>
          <w:lang w:eastAsia="ru-RU"/>
        </w:rPr>
        <w:t>от 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0419AE2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Срок эксплуатации: </w:t>
      </w:r>
      <w:r w:rsidR="005C09CE">
        <w:rPr>
          <w:rFonts w:ascii="Times New Roman" w:eastAsia="Times New Roman" w:hAnsi="Times New Roman" w:cs="Times New Roman"/>
          <w:bCs/>
          <w:lang w:eastAsia="ru-RU"/>
        </w:rPr>
        <w:t>15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94A7EC4" w14:textId="298FA386" w:rsidR="00D318B2" w:rsidRPr="007A2080" w:rsidRDefault="00D318B2" w:rsidP="00D318B2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Оборудование имеет сертификат соответствия по </w:t>
      </w:r>
      <w:r w:rsidRPr="007A2080">
        <w:rPr>
          <w:rFonts w:ascii="Times New Roman" w:hAnsi="Times New Roman" w:cs="Times New Roman"/>
        </w:rPr>
        <w:t>Техническому регламенту Таможенного союза (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ТС) 042/2017 «О безопасности оборудования для детских игровых площадок».</w:t>
      </w:r>
    </w:p>
    <w:p w14:paraId="4EBC7B29" w14:textId="741E3072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D14004" w:rsidRPr="00D14004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https://lastochka-lip.com/catalog/parkur-hpl-paneli/</w:t>
        </w:r>
      </w:hyperlink>
    </w:p>
    <w:p w14:paraId="03F27C42" w14:textId="77777777" w:rsidR="00196285" w:rsidRDefault="00196285" w:rsidP="00480F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215CD99A" w:rsidR="00D777A1" w:rsidRPr="007A2080" w:rsidRDefault="00D777A1" w:rsidP="00F665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D14004">
        <w:rPr>
          <w:rFonts w:ascii="Times New Roman" w:eastAsia="Times New Roman" w:hAnsi="Times New Roman" w:cs="Times New Roman"/>
          <w:lang w:eastAsia="ru-RU"/>
        </w:rPr>
        <w:t xml:space="preserve">Стойка - </w:t>
      </w:r>
      <w:r w:rsidR="00F6658D">
        <w:rPr>
          <w:rFonts w:ascii="Times New Roman" w:eastAsia="Times New Roman" w:hAnsi="Times New Roman" w:cs="Times New Roman"/>
          <w:lang w:eastAsia="ru-RU"/>
        </w:rPr>
        <w:t>1 – 1шт, столб 2 – 1шт, столб 3 – 1шт, бревно 1 + след – 1шт, б</w:t>
      </w:r>
      <w:r w:rsidR="00F6658D" w:rsidRPr="00F6658D">
        <w:rPr>
          <w:rFonts w:ascii="Times New Roman" w:eastAsia="Times New Roman" w:hAnsi="Times New Roman" w:cs="Times New Roman"/>
          <w:lang w:eastAsia="ru-RU"/>
        </w:rPr>
        <w:t>алка 2</w:t>
      </w:r>
      <w:r w:rsidR="00F6658D">
        <w:rPr>
          <w:rFonts w:ascii="Times New Roman" w:eastAsia="Times New Roman" w:hAnsi="Times New Roman" w:cs="Times New Roman"/>
          <w:lang w:eastAsia="ru-RU"/>
        </w:rPr>
        <w:t>-</w:t>
      </w:r>
      <w:r w:rsidR="00F6658D" w:rsidRPr="00F6658D">
        <w:rPr>
          <w:rFonts w:ascii="Times New Roman" w:eastAsia="Times New Roman" w:hAnsi="Times New Roman" w:cs="Times New Roman"/>
          <w:lang w:eastAsia="ru-RU"/>
        </w:rPr>
        <w:t xml:space="preserve"> </w:t>
      </w:r>
      <w:r w:rsidR="00F6658D" w:rsidRPr="00F6658D">
        <w:rPr>
          <w:rFonts w:ascii="Times New Roman" w:eastAsia="Times New Roman" w:hAnsi="Times New Roman" w:cs="Times New Roman"/>
          <w:lang w:eastAsia="ru-RU"/>
        </w:rPr>
        <w:tab/>
        <w:t>1</w:t>
      </w:r>
      <w:r w:rsidR="00F6658D">
        <w:rPr>
          <w:rFonts w:ascii="Times New Roman" w:eastAsia="Times New Roman" w:hAnsi="Times New Roman" w:cs="Times New Roman"/>
          <w:lang w:eastAsia="ru-RU"/>
        </w:rPr>
        <w:t>шт.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76F77AE" w14:textId="77777777" w:rsidR="00D14004" w:rsidRPr="00D14004" w:rsidRDefault="00D14004" w:rsidP="00D140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D14004">
        <w:rPr>
          <w:rFonts w:ascii="Times New Roman" w:eastAsia="Times New Roman" w:hAnsi="Times New Roman" w:cs="Times New Roman"/>
          <w:lang w:eastAsia="ru-RU"/>
        </w:rPr>
        <w:t>Несущая стойка — стальная труба круглого сечения Ø108 мм, толщина стенки 3 мм; поверхность — шлифованная, с двухслойным грунтованием и финишной порошковой окраской в светло‑серый цвет. Все сварные швы зашлифованы, без острых граней и заусенцев.  Глубина бетонирования стойки 1000мм.</w:t>
      </w:r>
    </w:p>
    <w:p w14:paraId="4A4F2474" w14:textId="3CB70988" w:rsidR="00D14004" w:rsidRPr="00D14004" w:rsidRDefault="00D14004" w:rsidP="00D140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Балка и бревно</w:t>
      </w:r>
      <w:r w:rsidRPr="00D14004">
        <w:rPr>
          <w:rFonts w:ascii="Times New Roman" w:eastAsia="Times New Roman" w:hAnsi="Times New Roman" w:cs="Times New Roman"/>
          <w:lang w:eastAsia="ru-RU"/>
        </w:rPr>
        <w:t xml:space="preserve"> из полимерного профиля круглого сечения, диаметром 100мм. Крепятся к стойкам при помощи усиленной шпильки М16, гайки со стоп кольцом. Отверстия закрыты пластиковой заглушкой.</w:t>
      </w:r>
    </w:p>
    <w:p w14:paraId="54F57A1A" w14:textId="0EF0C920" w:rsidR="00D14004" w:rsidRDefault="00D14004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След</w:t>
      </w:r>
      <w:r w:rsidRPr="00D14004">
        <w:rPr>
          <w:rFonts w:ascii="Times New Roman" w:eastAsia="Times New Roman" w:hAnsi="Times New Roman" w:cs="Times New Roman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lang w:eastAsia="ru-RU"/>
        </w:rPr>
        <w:t xml:space="preserve">бревне выполнен </w:t>
      </w:r>
      <w:r w:rsidRPr="00D14004">
        <w:rPr>
          <w:rFonts w:ascii="Times New Roman" w:eastAsia="Times New Roman" w:hAnsi="Times New Roman" w:cs="Times New Roman"/>
          <w:lang w:eastAsia="ru-RU"/>
        </w:rPr>
        <w:t>из HDPE толщиной 15 мм — кромки элементов обработаны (снята фаска), поверхность не имеет заусенцев, что обеспечивает безопасную эксплуатацию.</w:t>
      </w:r>
      <w:r>
        <w:rPr>
          <w:rFonts w:ascii="Times New Roman" w:eastAsia="Times New Roman" w:hAnsi="Times New Roman" w:cs="Times New Roman"/>
          <w:lang w:eastAsia="ru-RU"/>
        </w:rPr>
        <w:t xml:space="preserve"> Рисунок нанесен с помощью фрезера.</w:t>
      </w:r>
    </w:p>
    <w:p w14:paraId="3A03610A" w14:textId="514500FC" w:rsidR="00B7616F" w:rsidRDefault="00196285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196285">
        <w:rPr>
          <w:rFonts w:ascii="Times New Roman" w:eastAsia="Times New Roman" w:hAnsi="Times New Roman" w:cs="Times New Roman"/>
          <w:lang w:eastAsia="ru-RU"/>
        </w:rPr>
        <w:t>Канатные элементы изготовлены из армированного каната толщ</w:t>
      </w:r>
      <w:r>
        <w:rPr>
          <w:rFonts w:ascii="Times New Roman" w:eastAsia="Times New Roman" w:hAnsi="Times New Roman" w:cs="Times New Roman"/>
          <w:lang w:eastAsia="ru-RU"/>
        </w:rPr>
        <w:t>иной 16 мм (базовый цвет черный</w:t>
      </w:r>
      <w:r w:rsidRPr="00196285">
        <w:rPr>
          <w:rFonts w:ascii="Times New Roman" w:eastAsia="Times New Roman" w:hAnsi="Times New Roman" w:cs="Times New Roman"/>
          <w:lang w:eastAsia="ru-RU"/>
        </w:rPr>
        <w:t>, замена по согласованию) и пластиковых соединителей нескольких видов</w:t>
      </w:r>
      <w:r>
        <w:rPr>
          <w:rFonts w:ascii="Times New Roman" w:eastAsia="Times New Roman" w:hAnsi="Times New Roman" w:cs="Times New Roman"/>
          <w:lang w:eastAsia="ru-RU"/>
        </w:rPr>
        <w:t>.</w:t>
      </w:r>
      <w:r w:rsidR="00201E75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Канат к</w:t>
      </w:r>
      <w:r w:rsidR="00FE1082">
        <w:rPr>
          <w:rFonts w:ascii="Times New Roman" w:eastAsia="Times New Roman" w:hAnsi="Times New Roman" w:cs="Times New Roman"/>
          <w:lang w:eastAsia="ru-RU"/>
        </w:rPr>
        <w:t>репится к столбам при помощи</w:t>
      </w:r>
      <w:bookmarkStart w:id="0" w:name="_GoBack"/>
      <w:bookmarkEnd w:id="0"/>
      <w:r>
        <w:rPr>
          <w:rFonts w:ascii="Times New Roman" w:eastAsia="Times New Roman" w:hAnsi="Times New Roman" w:cs="Times New Roman"/>
          <w:lang w:eastAsia="ru-RU"/>
        </w:rPr>
        <w:t xml:space="preserve"> якорной скобы. </w:t>
      </w:r>
      <w:r w:rsidRPr="00196285">
        <w:rPr>
          <w:rFonts w:ascii="Times New Roman" w:eastAsia="Times New Roman" w:hAnsi="Times New Roman" w:cs="Times New Roman"/>
          <w:lang w:eastAsia="ru-RU"/>
        </w:rPr>
        <w:t>Вся крепежная фурнитура имеет повышенный класс прочности.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25665A1A" w14:textId="6BD374DD" w:rsidR="00474F73" w:rsidRDefault="00474F73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474F73">
        <w:rPr>
          <w:rFonts w:ascii="Times New Roman" w:hAnsi="Times New Roman" w:cs="Times New Roman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7A2080" w:rsidRDefault="007A2080" w:rsidP="007A2080">
      <w:pPr>
        <w:pStyle w:val="a4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96285"/>
    <w:rsid w:val="00201E75"/>
    <w:rsid w:val="00264628"/>
    <w:rsid w:val="00354D30"/>
    <w:rsid w:val="00416304"/>
    <w:rsid w:val="00474F73"/>
    <w:rsid w:val="00480F61"/>
    <w:rsid w:val="005C09CE"/>
    <w:rsid w:val="005F141D"/>
    <w:rsid w:val="006E36C4"/>
    <w:rsid w:val="00756798"/>
    <w:rsid w:val="007A2080"/>
    <w:rsid w:val="007C5DAE"/>
    <w:rsid w:val="007F7771"/>
    <w:rsid w:val="00B7616F"/>
    <w:rsid w:val="00D14004"/>
    <w:rsid w:val="00D318B2"/>
    <w:rsid w:val="00D777A1"/>
    <w:rsid w:val="00F6658D"/>
    <w:rsid w:val="00F94A32"/>
    <w:rsid w:val="00FE1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parkur-hpl-paneli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14</cp:revision>
  <dcterms:created xsi:type="dcterms:W3CDTF">2026-06-19T12:23:00Z</dcterms:created>
  <dcterms:modified xsi:type="dcterms:W3CDTF">2026-08-20T07:11:00Z</dcterms:modified>
</cp:coreProperties>
</file>