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A8D3" w14:textId="43B19A86" w:rsidR="00D777A1" w:rsidRPr="00D777A1" w:rsidRDefault="00B206F7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Азбука Морзе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FE7B263" w:rsidR="00D777A1" w:rsidRDefault="00B206F7" w:rsidP="00D777A1">
      <w:pPr>
        <w:jc w:val="center"/>
      </w:pPr>
      <w:r w:rsidRPr="00B206F7">
        <w:rPr>
          <w:noProof/>
          <w:lang w:eastAsia="ru-RU"/>
        </w:rPr>
        <w:drawing>
          <wp:inline distT="0" distB="0" distL="0" distR="0" wp14:anchorId="1FCB0742" wp14:editId="052FBD13">
            <wp:extent cx="1616335" cy="930347"/>
            <wp:effectExtent l="0" t="0" r="3175" b="3175"/>
            <wp:docPr id="1" name="Рисунок 1" descr="Панель Азбука морзе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Азбука морзе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98" cy="93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FE67DCA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(ДхШхВ): 3500х390х1600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4786BB49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5500х2390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1C9349E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Размер зоны приземления: 6500х3390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(ТР ТС) 042/2017 «О безопасности оборудования для детских игровых площадок».</w:t>
      </w:r>
    </w:p>
    <w:p w14:paraId="483A365F" w14:textId="71C1506F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5" w:history="1">
        <w:r w:rsidR="00B206F7" w:rsidRPr="00B206F7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https://lastochka-lip.com/catalog/panel-azbuka-morze/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65E3070D" w:rsidR="00D777A1" w:rsidRPr="00E920F2" w:rsidRDefault="005753FD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4шт, перекладина</w:t>
      </w:r>
      <w:r w:rsidR="00E920F2">
        <w:rPr>
          <w:rFonts w:ascii="Times New Roman" w:eastAsia="Times New Roman" w:hAnsi="Times New Roman" w:cs="Times New Roman"/>
          <w:sz w:val="24"/>
          <w:lang w:eastAsia="ru-RU"/>
        </w:rPr>
        <w:t xml:space="preserve"> – 2шт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, панель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– 1шт, переговорные трубы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1шт.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07FE0697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органическими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Перекладины изготовлены из бревна диаметром 90мм, закреплены к стойкам. 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>Панель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изготовлена </w:t>
      </w:r>
      <w:r w:rsidR="00326675" w:rsidRPr="00326675">
        <w:rPr>
          <w:rFonts w:ascii="Times New Roman" w:eastAsia="Times New Roman" w:hAnsi="Times New Roman" w:cs="Times New Roman"/>
          <w:sz w:val="24"/>
          <w:lang w:eastAsia="ru-RU"/>
        </w:rPr>
        <w:t>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Панель закреплена к перекладинам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69CDE559" w14:textId="1E62D7D9" w:rsidR="0090486B" w:rsidRDefault="00326675" w:rsidP="00B9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Переговорная т</w:t>
      </w:r>
      <w:r w:rsidRPr="00326675">
        <w:rPr>
          <w:rFonts w:ascii="Times New Roman" w:eastAsia="Times New Roman" w:hAnsi="Times New Roman" w:cs="Times New Roman"/>
          <w:sz w:val="24"/>
          <w:lang w:eastAsia="ru-RU"/>
        </w:rPr>
        <w:t>руба — из нержавеющей стали</w:t>
      </w:r>
      <w:r w:rsidR="00A12636">
        <w:rPr>
          <w:rFonts w:ascii="Times New Roman" w:eastAsia="Times New Roman" w:hAnsi="Times New Roman" w:cs="Times New Roman"/>
          <w:sz w:val="24"/>
          <w:lang w:eastAsia="ru-RU"/>
        </w:rPr>
        <w:t>. Наружный диаметр</w:t>
      </w:r>
      <w:r w:rsidRPr="0032667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76</w:t>
      </w:r>
      <w:r w:rsidRPr="00326675">
        <w:rPr>
          <w:rFonts w:ascii="Times New Roman" w:eastAsia="Times New Roman" w:hAnsi="Times New Roman" w:cs="Times New Roman"/>
          <w:sz w:val="24"/>
          <w:lang w:eastAsia="ru-RU"/>
        </w:rPr>
        <w:t xml:space="preserve"> мм, т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олщина стенки </w:t>
      </w:r>
      <w:r w:rsidRPr="00326675">
        <w:rPr>
          <w:rFonts w:ascii="Times New Roman" w:eastAsia="Times New Roman" w:hAnsi="Times New Roman" w:cs="Times New Roman"/>
          <w:sz w:val="24"/>
          <w:lang w:eastAsia="ru-RU"/>
        </w:rPr>
        <w:t>2 мм. Поверхность — матовая, без острых кромок; торцы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закрыты.</w:t>
      </w:r>
      <w:r w:rsidR="00B95E1A" w:rsidRPr="00B95E1A">
        <w:t xml:space="preserve"> </w:t>
      </w:r>
      <w:r w:rsidR="00B95E1A">
        <w:t xml:space="preserve">Предназначены для </w:t>
      </w:r>
      <w:r w:rsidR="00B95E1A" w:rsidRPr="00B95E1A">
        <w:rPr>
          <w:rFonts w:ascii="Times New Roman" w:eastAsia="Times New Roman" w:hAnsi="Times New Roman" w:cs="Times New Roman"/>
          <w:sz w:val="24"/>
          <w:lang w:eastAsia="ru-RU"/>
        </w:rPr>
        <w:t>демонстраци</w:t>
      </w:r>
      <w:r w:rsidR="00B95E1A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="00B95E1A" w:rsidRPr="00B95E1A">
        <w:rPr>
          <w:rFonts w:ascii="Times New Roman" w:eastAsia="Times New Roman" w:hAnsi="Times New Roman" w:cs="Times New Roman"/>
          <w:sz w:val="24"/>
          <w:lang w:eastAsia="ru-RU"/>
        </w:rPr>
        <w:t xml:space="preserve"> принципа перед</w:t>
      </w:r>
      <w:r w:rsidR="00B95E1A">
        <w:rPr>
          <w:rFonts w:ascii="Times New Roman" w:eastAsia="Times New Roman" w:hAnsi="Times New Roman" w:cs="Times New Roman"/>
          <w:sz w:val="24"/>
          <w:lang w:eastAsia="ru-RU"/>
        </w:rPr>
        <w:t xml:space="preserve">ачи звука по замкнутому каналу, </w:t>
      </w:r>
      <w:r w:rsidR="00B95E1A" w:rsidRPr="00B95E1A">
        <w:rPr>
          <w:rFonts w:ascii="Times New Roman" w:eastAsia="Times New Roman" w:hAnsi="Times New Roman" w:cs="Times New Roman"/>
          <w:sz w:val="24"/>
          <w:lang w:eastAsia="ru-RU"/>
        </w:rPr>
        <w:t>развитие слухового восприятия, навыков диалога и совместной игры</w:t>
      </w:r>
      <w:r w:rsidR="00B95E1A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A1263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163BF6"/>
    <w:rsid w:val="00326675"/>
    <w:rsid w:val="00354D30"/>
    <w:rsid w:val="003911C8"/>
    <w:rsid w:val="005753FD"/>
    <w:rsid w:val="00590C54"/>
    <w:rsid w:val="006E36C4"/>
    <w:rsid w:val="006F38B2"/>
    <w:rsid w:val="007A2080"/>
    <w:rsid w:val="007D581E"/>
    <w:rsid w:val="007F7771"/>
    <w:rsid w:val="00834CAB"/>
    <w:rsid w:val="0090486B"/>
    <w:rsid w:val="00A12636"/>
    <w:rsid w:val="00B04CBB"/>
    <w:rsid w:val="00B206F7"/>
    <w:rsid w:val="00B7616F"/>
    <w:rsid w:val="00B95E1A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84A16CC7-6656-47B9-908A-EEBC0A5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panel-azbuka-morz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15</cp:revision>
  <dcterms:created xsi:type="dcterms:W3CDTF">2026-06-19T10:51:00Z</dcterms:created>
  <dcterms:modified xsi:type="dcterms:W3CDTF">2026-07-23T09:26:00Z</dcterms:modified>
</cp:coreProperties>
</file>