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11579" w14:textId="6E6C3490" w:rsidR="00F83626" w:rsidRPr="00F83626" w:rsidRDefault="00E11156" w:rsidP="00F83626">
      <w:pPr>
        <w:pStyle w:val="12"/>
        <w:jc w:val="center"/>
        <w:rPr>
          <w:b/>
          <w:bCs/>
          <w:sz w:val="28"/>
          <w:szCs w:val="28"/>
        </w:rPr>
      </w:pPr>
      <w:r>
        <w:rPr>
          <w:b/>
          <w:bCs/>
          <w:sz w:val="28"/>
          <w:szCs w:val="28"/>
        </w:rPr>
        <w:t>Пергола</w:t>
      </w:r>
      <w:r w:rsidR="00773CB3">
        <w:rPr>
          <w:b/>
          <w:bCs/>
          <w:sz w:val="28"/>
          <w:szCs w:val="28"/>
        </w:rPr>
        <w:t xml:space="preserve"> «Водопад</w:t>
      </w:r>
      <w:r w:rsidR="00AF75F0">
        <w:rPr>
          <w:b/>
          <w:bCs/>
          <w:sz w:val="28"/>
          <w:szCs w:val="28"/>
        </w:rPr>
        <w:t>»</w:t>
      </w:r>
    </w:p>
    <w:p w14:paraId="6EE9EAE5" w14:textId="1EE53FEA" w:rsidR="00D777A1" w:rsidRDefault="00D777A1" w:rsidP="00D777A1">
      <w:pPr>
        <w:spacing w:after="0" w:line="240" w:lineRule="auto"/>
        <w:rPr>
          <w:rFonts w:ascii="Times New Roman" w:eastAsia="Times New Roman" w:hAnsi="Times New Roman" w:cs="Times New Roman"/>
          <w:sz w:val="28"/>
          <w:szCs w:val="28"/>
          <w:lang w:eastAsia="ru-RU"/>
        </w:rPr>
      </w:pPr>
    </w:p>
    <w:p w14:paraId="184EEC7A" w14:textId="1AC657EF" w:rsidR="00D777A1" w:rsidRPr="00D777A1" w:rsidRDefault="00D777A1" w:rsidP="00D777A1">
      <w:pPr>
        <w:spacing w:after="0" w:line="240" w:lineRule="auto"/>
        <w:jc w:val="center"/>
        <w:rPr>
          <w:rFonts w:ascii="Times New Roman" w:eastAsia="Times New Roman" w:hAnsi="Times New Roman" w:cs="Times New Roman"/>
          <w:bCs/>
          <w:sz w:val="24"/>
          <w:szCs w:val="24"/>
          <w:lang w:eastAsia="ru-RU"/>
        </w:rPr>
      </w:pPr>
      <w:r w:rsidRPr="00D777A1">
        <w:rPr>
          <w:rFonts w:ascii="Times New Roman" w:eastAsia="Times New Roman" w:hAnsi="Times New Roman" w:cs="Times New Roman"/>
          <w:bCs/>
          <w:sz w:val="24"/>
          <w:szCs w:val="24"/>
          <w:lang w:eastAsia="ru-RU"/>
        </w:rPr>
        <w:t>Внешний вид изделия:</w:t>
      </w:r>
    </w:p>
    <w:p w14:paraId="26D2B9BF" w14:textId="3D6982DD" w:rsidR="00D777A1" w:rsidRDefault="00773CB3" w:rsidP="00D777A1">
      <w:pPr>
        <w:jc w:val="center"/>
      </w:pPr>
      <w:r>
        <w:rPr>
          <w:noProof/>
          <w:lang w:eastAsia="ru-RU"/>
        </w:rPr>
        <w:drawing>
          <wp:inline distT="0" distB="0" distL="0" distR="0" wp14:anchorId="13CE1C40" wp14:editId="602D2D95">
            <wp:extent cx="1247879" cy="1066547"/>
            <wp:effectExtent l="0" t="0" r="0" b="635"/>
            <wp:docPr id="2" name="Рисунок 2" descr="Пергола Водопад АКАЦИЯ РОБИ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гола Водопад АКАЦИЯ РОБИНИЯ"/>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47410" cy="1066146"/>
                    </a:xfrm>
                    <a:prstGeom prst="rect">
                      <a:avLst/>
                    </a:prstGeom>
                    <a:noFill/>
                    <a:ln>
                      <a:noFill/>
                    </a:ln>
                  </pic:spPr>
                </pic:pic>
              </a:graphicData>
            </a:graphic>
          </wp:inline>
        </w:drawing>
      </w:r>
    </w:p>
    <w:p w14:paraId="63FA1287" w14:textId="2972EC7D" w:rsidR="00D777A1" w:rsidRDefault="00D777A1" w:rsidP="00D777A1">
      <w:pPr>
        <w:spacing w:after="0" w:line="240" w:lineRule="auto"/>
        <w:rPr>
          <w:rFonts w:ascii="Times New Roman" w:eastAsia="Times New Roman" w:hAnsi="Times New Roman" w:cs="Times New Roman"/>
          <w:bCs/>
          <w:lang w:eastAsia="ru-RU"/>
        </w:rPr>
      </w:pPr>
      <w:r w:rsidRPr="007A2080">
        <w:rPr>
          <w:rFonts w:ascii="Times New Roman" w:eastAsia="Times New Roman" w:hAnsi="Times New Roman" w:cs="Times New Roman"/>
          <w:bCs/>
          <w:lang w:eastAsia="ru-RU"/>
        </w:rPr>
        <w:t>Габаритные размеры (</w:t>
      </w:r>
      <w:proofErr w:type="spellStart"/>
      <w:r w:rsidRPr="007A2080">
        <w:rPr>
          <w:rFonts w:ascii="Times New Roman" w:eastAsia="Times New Roman" w:hAnsi="Times New Roman" w:cs="Times New Roman"/>
          <w:bCs/>
          <w:lang w:eastAsia="ru-RU"/>
        </w:rPr>
        <w:t>ДхШхВ</w:t>
      </w:r>
      <w:proofErr w:type="spellEnd"/>
      <w:r w:rsidRPr="007A2080">
        <w:rPr>
          <w:rFonts w:ascii="Times New Roman" w:eastAsia="Times New Roman" w:hAnsi="Times New Roman" w:cs="Times New Roman"/>
          <w:bCs/>
          <w:lang w:eastAsia="ru-RU"/>
        </w:rPr>
        <w:t xml:space="preserve">): </w:t>
      </w:r>
      <w:r w:rsidR="00E11156">
        <w:rPr>
          <w:rFonts w:ascii="Times New Roman" w:eastAsia="Times New Roman" w:hAnsi="Times New Roman" w:cs="Times New Roman"/>
          <w:bCs/>
          <w:lang w:eastAsia="ru-RU"/>
        </w:rPr>
        <w:t>3</w:t>
      </w:r>
      <w:r w:rsidR="00FF38BC">
        <w:rPr>
          <w:rFonts w:ascii="Times New Roman" w:eastAsia="Times New Roman" w:hAnsi="Times New Roman" w:cs="Times New Roman"/>
          <w:bCs/>
          <w:lang w:eastAsia="ru-RU"/>
        </w:rPr>
        <w:t>12</w:t>
      </w:r>
      <w:r w:rsidR="00E11156">
        <w:rPr>
          <w:rFonts w:ascii="Times New Roman" w:eastAsia="Times New Roman" w:hAnsi="Times New Roman" w:cs="Times New Roman"/>
          <w:bCs/>
          <w:lang w:eastAsia="ru-RU"/>
        </w:rPr>
        <w:t>0х3</w:t>
      </w:r>
      <w:r w:rsidR="00FF38BC">
        <w:rPr>
          <w:rFonts w:ascii="Times New Roman" w:eastAsia="Times New Roman" w:hAnsi="Times New Roman" w:cs="Times New Roman"/>
          <w:bCs/>
          <w:lang w:eastAsia="ru-RU"/>
        </w:rPr>
        <w:t>12</w:t>
      </w:r>
      <w:r w:rsidR="00E11156">
        <w:rPr>
          <w:rFonts w:ascii="Times New Roman" w:eastAsia="Times New Roman" w:hAnsi="Times New Roman" w:cs="Times New Roman"/>
          <w:bCs/>
          <w:lang w:eastAsia="ru-RU"/>
        </w:rPr>
        <w:t>0х</w:t>
      </w:r>
      <w:r w:rsidR="00FF38BC">
        <w:rPr>
          <w:rFonts w:ascii="Times New Roman" w:eastAsia="Times New Roman" w:hAnsi="Times New Roman" w:cs="Times New Roman"/>
          <w:bCs/>
          <w:lang w:eastAsia="ru-RU"/>
        </w:rPr>
        <w:t>3000</w:t>
      </w:r>
      <w:r w:rsidRPr="007A2080">
        <w:rPr>
          <w:rFonts w:ascii="Times New Roman" w:eastAsia="Times New Roman" w:hAnsi="Times New Roman" w:cs="Times New Roman"/>
          <w:bCs/>
          <w:lang w:eastAsia="ru-RU"/>
        </w:rPr>
        <w:t xml:space="preserve"> мм</w:t>
      </w:r>
    </w:p>
    <w:p w14:paraId="66366CB7" w14:textId="503ED3C6" w:rsidR="00D777A1" w:rsidRPr="007A2080" w:rsidRDefault="00D777A1" w:rsidP="00D777A1">
      <w:pPr>
        <w:spacing w:after="0" w:line="240" w:lineRule="auto"/>
        <w:rPr>
          <w:rFonts w:ascii="Times New Roman" w:eastAsia="Times New Roman" w:hAnsi="Times New Roman" w:cs="Times New Roman"/>
          <w:bCs/>
          <w:lang w:eastAsia="ru-RU"/>
        </w:rPr>
      </w:pPr>
      <w:r w:rsidRPr="007A2080">
        <w:rPr>
          <w:rFonts w:ascii="Times New Roman" w:eastAsia="Times New Roman" w:hAnsi="Times New Roman" w:cs="Times New Roman"/>
          <w:bCs/>
          <w:lang w:eastAsia="ru-RU"/>
        </w:rPr>
        <w:t>Срок гарантии завода: 12 месяцев</w:t>
      </w:r>
    </w:p>
    <w:p w14:paraId="07FB3154" w14:textId="0419AE21" w:rsidR="00D777A1" w:rsidRPr="007A2080" w:rsidRDefault="00D777A1" w:rsidP="00D777A1">
      <w:pPr>
        <w:spacing w:after="0" w:line="240" w:lineRule="auto"/>
        <w:rPr>
          <w:rFonts w:ascii="Times New Roman" w:eastAsia="Times New Roman" w:hAnsi="Times New Roman" w:cs="Times New Roman"/>
          <w:bCs/>
          <w:lang w:eastAsia="ru-RU"/>
        </w:rPr>
      </w:pPr>
      <w:r w:rsidRPr="007A2080">
        <w:rPr>
          <w:rFonts w:ascii="Times New Roman" w:eastAsia="Times New Roman" w:hAnsi="Times New Roman" w:cs="Times New Roman"/>
          <w:bCs/>
          <w:lang w:eastAsia="ru-RU"/>
        </w:rPr>
        <w:t xml:space="preserve">Срок эксплуатации: </w:t>
      </w:r>
      <w:r w:rsidR="005C09CE">
        <w:rPr>
          <w:rFonts w:ascii="Times New Roman" w:eastAsia="Times New Roman" w:hAnsi="Times New Roman" w:cs="Times New Roman"/>
          <w:bCs/>
          <w:lang w:eastAsia="ru-RU"/>
        </w:rPr>
        <w:t>15</w:t>
      </w:r>
      <w:r w:rsidRPr="007A2080">
        <w:rPr>
          <w:rFonts w:ascii="Times New Roman" w:eastAsia="Times New Roman" w:hAnsi="Times New Roman" w:cs="Times New Roman"/>
          <w:bCs/>
          <w:lang w:eastAsia="ru-RU"/>
        </w:rPr>
        <w:t xml:space="preserve"> лет</w:t>
      </w:r>
    </w:p>
    <w:p w14:paraId="2FE310A7" w14:textId="68C73A3D" w:rsidR="00F83626" w:rsidRDefault="00D777A1" w:rsidP="00D777A1">
      <w:pPr>
        <w:spacing w:after="0" w:line="240" w:lineRule="auto"/>
        <w:rPr>
          <w:rFonts w:ascii="Times New Roman" w:eastAsia="Times New Roman" w:hAnsi="Times New Roman" w:cs="Times New Roman"/>
          <w:lang w:eastAsia="ru-RU"/>
        </w:rPr>
      </w:pPr>
      <w:r w:rsidRPr="007A2080">
        <w:rPr>
          <w:rFonts w:ascii="Times New Roman" w:eastAsia="Times New Roman" w:hAnsi="Times New Roman" w:cs="Times New Roman"/>
          <w:lang w:eastAsia="ru-RU"/>
        </w:rPr>
        <w:t>Ссылка на сайт</w:t>
      </w:r>
      <w:r w:rsidR="00F83626">
        <w:rPr>
          <w:rFonts w:ascii="Times New Roman" w:eastAsia="Times New Roman" w:hAnsi="Times New Roman" w:cs="Times New Roman"/>
          <w:lang w:eastAsia="ru-RU"/>
        </w:rPr>
        <w:t>:</w:t>
      </w:r>
      <w:r w:rsidR="00AF75F0" w:rsidRPr="00AF75F0">
        <w:t xml:space="preserve"> </w:t>
      </w:r>
      <w:hyperlink r:id="rId5" w:history="1">
        <w:r w:rsidR="00773CB3" w:rsidRPr="00773CB3">
          <w:rPr>
            <w:rStyle w:val="a3"/>
          </w:rPr>
          <w:t>https://lastochka-lip.com/catalog/pergola-vodopad-3/</w:t>
        </w:r>
      </w:hyperlink>
    </w:p>
    <w:p w14:paraId="4EBC7B29" w14:textId="77777777" w:rsidR="00D777A1" w:rsidRPr="007A2080" w:rsidRDefault="00D777A1" w:rsidP="00D777A1">
      <w:pPr>
        <w:spacing w:after="0" w:line="240" w:lineRule="auto"/>
        <w:rPr>
          <w:rFonts w:ascii="Times New Roman" w:eastAsia="Times New Roman" w:hAnsi="Times New Roman" w:cs="Times New Roman"/>
          <w:sz w:val="24"/>
          <w:szCs w:val="24"/>
          <w:lang w:eastAsia="ru-RU"/>
        </w:rPr>
      </w:pPr>
    </w:p>
    <w:p w14:paraId="12955CA7" w14:textId="04C4CAC9" w:rsidR="00D777A1" w:rsidRPr="007A2080" w:rsidRDefault="00AF75F0" w:rsidP="00D318B2">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Комплектация: металлические</w:t>
      </w:r>
      <w:r w:rsidR="00D777A1" w:rsidRPr="007A2080">
        <w:rPr>
          <w:rFonts w:ascii="Times New Roman" w:eastAsia="Times New Roman" w:hAnsi="Times New Roman" w:cs="Times New Roman"/>
          <w:lang w:eastAsia="ru-RU"/>
        </w:rPr>
        <w:t xml:space="preserve"> опоры – </w:t>
      </w:r>
      <w:r w:rsidR="00773CB3">
        <w:rPr>
          <w:rFonts w:ascii="Times New Roman" w:eastAsia="Times New Roman" w:hAnsi="Times New Roman" w:cs="Times New Roman"/>
          <w:lang w:eastAsia="ru-RU"/>
        </w:rPr>
        <w:t>4</w:t>
      </w:r>
      <w:r w:rsidR="00D777A1" w:rsidRPr="007A2080">
        <w:rPr>
          <w:rFonts w:ascii="Times New Roman" w:eastAsia="Times New Roman" w:hAnsi="Times New Roman" w:cs="Times New Roman"/>
          <w:lang w:eastAsia="ru-RU"/>
        </w:rPr>
        <w:t xml:space="preserve"> шт., </w:t>
      </w:r>
      <w:r>
        <w:rPr>
          <w:rFonts w:ascii="Times New Roman" w:eastAsia="Times New Roman" w:hAnsi="Times New Roman" w:cs="Times New Roman"/>
          <w:lang w:eastAsia="ru-RU"/>
        </w:rPr>
        <w:t xml:space="preserve">обшивка </w:t>
      </w:r>
      <w:r w:rsidR="00773CB3">
        <w:rPr>
          <w:rFonts w:ascii="Times New Roman" w:eastAsia="Times New Roman" w:hAnsi="Times New Roman" w:cs="Times New Roman"/>
          <w:lang w:eastAsia="ru-RU"/>
        </w:rPr>
        <w:t>боковая</w:t>
      </w:r>
      <w:r>
        <w:rPr>
          <w:rFonts w:ascii="Times New Roman" w:eastAsia="Times New Roman" w:hAnsi="Times New Roman" w:cs="Times New Roman"/>
          <w:lang w:eastAsia="ru-RU"/>
        </w:rPr>
        <w:t>-</w:t>
      </w:r>
      <w:r w:rsidR="00B855E4">
        <w:rPr>
          <w:rFonts w:ascii="Times New Roman" w:eastAsia="Times New Roman" w:hAnsi="Times New Roman" w:cs="Times New Roman"/>
          <w:lang w:eastAsia="ru-RU"/>
        </w:rPr>
        <w:t>2</w:t>
      </w:r>
      <w:r w:rsidR="00E11156">
        <w:rPr>
          <w:rFonts w:ascii="Times New Roman" w:eastAsia="Times New Roman" w:hAnsi="Times New Roman" w:cs="Times New Roman"/>
          <w:lang w:eastAsia="ru-RU"/>
        </w:rPr>
        <w:t xml:space="preserve"> </w:t>
      </w:r>
      <w:proofErr w:type="spellStart"/>
      <w:r w:rsidR="00E11156">
        <w:rPr>
          <w:rFonts w:ascii="Times New Roman" w:eastAsia="Times New Roman" w:hAnsi="Times New Roman" w:cs="Times New Roman"/>
          <w:lang w:eastAsia="ru-RU"/>
        </w:rPr>
        <w:t>компл</w:t>
      </w:r>
      <w:proofErr w:type="spellEnd"/>
      <w:r w:rsidR="00E11156">
        <w:rPr>
          <w:rFonts w:ascii="Times New Roman" w:eastAsia="Times New Roman" w:hAnsi="Times New Roman" w:cs="Times New Roman"/>
          <w:lang w:eastAsia="ru-RU"/>
        </w:rPr>
        <w:t xml:space="preserve">, </w:t>
      </w:r>
      <w:r w:rsidR="00B855E4">
        <w:rPr>
          <w:rFonts w:ascii="Times New Roman" w:eastAsia="Times New Roman" w:hAnsi="Times New Roman" w:cs="Times New Roman"/>
          <w:lang w:eastAsia="ru-RU"/>
        </w:rPr>
        <w:t xml:space="preserve">элемент крыши – 2шт, </w:t>
      </w:r>
      <w:r w:rsidR="00773CB3">
        <w:rPr>
          <w:rFonts w:ascii="Times New Roman" w:eastAsia="Times New Roman" w:hAnsi="Times New Roman" w:cs="Times New Roman"/>
          <w:lang w:eastAsia="ru-RU"/>
        </w:rPr>
        <w:t>обшивка крыши – 2шт, подвес – 2шт, сиденье луна в сборе – 1шт.</w:t>
      </w:r>
    </w:p>
    <w:p w14:paraId="08247E89" w14:textId="77777777" w:rsidR="00B7616F" w:rsidRPr="007A2080" w:rsidRDefault="00B7616F" w:rsidP="00D777A1">
      <w:pPr>
        <w:spacing w:after="0" w:line="240" w:lineRule="auto"/>
        <w:jc w:val="both"/>
        <w:rPr>
          <w:rFonts w:ascii="Times New Roman" w:eastAsia="Times New Roman" w:hAnsi="Times New Roman" w:cs="Times New Roman"/>
          <w:lang w:eastAsia="ru-RU"/>
        </w:rPr>
      </w:pPr>
    </w:p>
    <w:p w14:paraId="7442A375" w14:textId="54757B2D" w:rsidR="00D777A1" w:rsidRPr="007A2080" w:rsidRDefault="00D777A1" w:rsidP="00D318B2">
      <w:pPr>
        <w:spacing w:after="0" w:line="240" w:lineRule="auto"/>
        <w:ind w:firstLine="708"/>
        <w:jc w:val="both"/>
        <w:rPr>
          <w:rFonts w:ascii="Times New Roman" w:eastAsia="Times New Roman" w:hAnsi="Times New Roman" w:cs="Times New Roman"/>
          <w:lang w:eastAsia="ru-RU"/>
        </w:rPr>
      </w:pPr>
      <w:r w:rsidRPr="007A2080">
        <w:rPr>
          <w:rFonts w:ascii="Times New Roman" w:eastAsia="Times New Roman" w:hAnsi="Times New Roman" w:cs="Times New Roman"/>
          <w:lang w:eastAsia="ru-RU"/>
        </w:rPr>
        <w:t>Все деревянные элементы изделия изготовлены из дерева робинии (псевдоакации) с физико-механическими свойствами: дерево твердых пород, заболонь узкая, светло-желтого цвета; ядро однородное, высокой плотности; древесина прочная и вязкая, с очень высокой износостойкостью;</w:t>
      </w:r>
      <w:r w:rsidR="00B7616F" w:rsidRPr="007A2080">
        <w:rPr>
          <w:rFonts w:ascii="Times New Roman" w:eastAsia="Times New Roman" w:hAnsi="Times New Roman" w:cs="Times New Roman"/>
          <w:lang w:eastAsia="ru-RU"/>
        </w:rPr>
        <w:t xml:space="preserve"> </w:t>
      </w:r>
      <w:r w:rsidRPr="007A2080">
        <w:rPr>
          <w:rFonts w:ascii="Times New Roman" w:eastAsia="Times New Roman" w:hAnsi="Times New Roman" w:cs="Times New Roman"/>
          <w:lang w:eastAsia="ru-RU"/>
        </w:rPr>
        <w:t>очень хорошо сопротивляется гнили и насекомым-вредителям</w:t>
      </w:r>
      <w:r w:rsidR="00B7616F" w:rsidRPr="007A2080">
        <w:rPr>
          <w:rFonts w:ascii="Times New Roman" w:eastAsia="Times New Roman" w:hAnsi="Times New Roman" w:cs="Times New Roman"/>
          <w:lang w:eastAsia="ru-RU"/>
        </w:rPr>
        <w:t>.</w:t>
      </w:r>
    </w:p>
    <w:p w14:paraId="780BF0BA" w14:textId="40E35E25" w:rsidR="00B855E4" w:rsidRPr="00B855E4" w:rsidRDefault="00AF75F0" w:rsidP="00B855E4">
      <w:pPr>
        <w:spacing w:after="0" w:line="240" w:lineRule="auto"/>
        <w:ind w:firstLine="708"/>
        <w:jc w:val="both"/>
      </w:pPr>
      <w:r>
        <w:rPr>
          <w:rFonts w:ascii="Times New Roman" w:eastAsia="Times New Roman" w:hAnsi="Times New Roman" w:cs="Times New Roman"/>
          <w:lang w:eastAsia="ru-RU"/>
        </w:rPr>
        <w:t>Металлические опоры изготовлены из стальной профильной трубы сечением 80х80, толщина стенки 3мм</w:t>
      </w:r>
      <w:r w:rsidR="00B7616F" w:rsidRPr="007A2080">
        <w:rPr>
          <w:rFonts w:ascii="Times New Roman" w:eastAsia="Times New Roman" w:hAnsi="Times New Roman" w:cs="Times New Roman"/>
          <w:lang w:eastAsia="ru-RU"/>
        </w:rPr>
        <w:t xml:space="preserve">. </w:t>
      </w:r>
      <w:r w:rsidR="00201E75">
        <w:rPr>
          <w:rFonts w:ascii="Times New Roman" w:eastAsia="Times New Roman" w:hAnsi="Times New Roman" w:cs="Times New Roman"/>
          <w:lang w:eastAsia="ru-RU"/>
        </w:rPr>
        <w:t>Глубина бетонирования в грунт 900-1000 мм.</w:t>
      </w:r>
      <w:r w:rsidR="00E11156" w:rsidRPr="00E11156">
        <w:t xml:space="preserve"> </w:t>
      </w:r>
      <w:r w:rsidR="00B855E4">
        <w:t xml:space="preserve"> </w:t>
      </w:r>
      <w:r w:rsidR="00773CB3">
        <w:rPr>
          <w:rFonts w:ascii="Times New Roman" w:eastAsia="Times New Roman" w:hAnsi="Times New Roman" w:cs="Times New Roman"/>
          <w:lang w:eastAsia="ru-RU"/>
        </w:rPr>
        <w:t>Элемент крыши изготовлен</w:t>
      </w:r>
      <w:r w:rsidR="00B855E4" w:rsidRPr="00B855E4">
        <w:rPr>
          <w:rFonts w:ascii="Times New Roman" w:eastAsia="Times New Roman" w:hAnsi="Times New Roman" w:cs="Times New Roman"/>
          <w:lang w:eastAsia="ru-RU"/>
        </w:rPr>
        <w:t xml:space="preserve"> из профильной трубы 80х40, толщина стенки 3мм. Опоры и </w:t>
      </w:r>
      <w:r w:rsidR="00B855E4">
        <w:rPr>
          <w:rFonts w:ascii="Times New Roman" w:eastAsia="Times New Roman" w:hAnsi="Times New Roman" w:cs="Times New Roman"/>
          <w:lang w:eastAsia="ru-RU"/>
        </w:rPr>
        <w:t xml:space="preserve">крыша </w:t>
      </w:r>
      <w:r w:rsidR="00B855E4" w:rsidRPr="00B855E4">
        <w:rPr>
          <w:rFonts w:ascii="Times New Roman" w:eastAsia="Times New Roman" w:hAnsi="Times New Roman" w:cs="Times New Roman"/>
          <w:lang w:eastAsia="ru-RU"/>
        </w:rPr>
        <w:t>между собой скрепляются болтами М12 и гайкой со стопорным кольцом. Вс</w:t>
      </w:r>
      <w:r w:rsidR="002B0B15">
        <w:rPr>
          <w:rFonts w:ascii="Times New Roman" w:eastAsia="Times New Roman" w:hAnsi="Times New Roman" w:cs="Times New Roman"/>
          <w:lang w:eastAsia="ru-RU"/>
        </w:rPr>
        <w:t>е болтовые соединения закрыты п</w:t>
      </w:r>
      <w:r w:rsidR="00B855E4" w:rsidRPr="00B855E4">
        <w:rPr>
          <w:rFonts w:ascii="Times New Roman" w:eastAsia="Times New Roman" w:hAnsi="Times New Roman" w:cs="Times New Roman"/>
          <w:lang w:eastAsia="ru-RU"/>
        </w:rPr>
        <w:t>ластиковой заглушкой.</w:t>
      </w:r>
    </w:p>
    <w:p w14:paraId="2E28CCEF" w14:textId="6819A2C2" w:rsidR="00B855E4" w:rsidRDefault="00773CB3" w:rsidP="00B855E4">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Обшивка </w:t>
      </w:r>
      <w:r w:rsidRPr="00773CB3">
        <w:rPr>
          <w:rFonts w:ascii="Times New Roman" w:eastAsia="Times New Roman" w:hAnsi="Times New Roman" w:cs="Times New Roman"/>
          <w:lang w:eastAsia="ru-RU"/>
        </w:rPr>
        <w:t>выполнен</w:t>
      </w:r>
      <w:r>
        <w:rPr>
          <w:rFonts w:ascii="Times New Roman" w:eastAsia="Times New Roman" w:hAnsi="Times New Roman" w:cs="Times New Roman"/>
          <w:lang w:eastAsia="ru-RU"/>
        </w:rPr>
        <w:t>а</w:t>
      </w:r>
      <w:r w:rsidRPr="00773CB3">
        <w:rPr>
          <w:rFonts w:ascii="Times New Roman" w:eastAsia="Times New Roman" w:hAnsi="Times New Roman" w:cs="Times New Roman"/>
          <w:lang w:eastAsia="ru-RU"/>
        </w:rPr>
        <w:t xml:space="preserve"> из обрезных досок толщиной 50мм. Доски расположены в два слоя. Направление досок в одном слое строго параллельное с зазорами 2-3 мм. Направление досок в соседних слоях – строго перпендикулярное. Фаска торцов снята. Доски тщательно отшлифованы, не имеют сколов. Поверхность гладкая, безопасная. </w:t>
      </w:r>
      <w:r w:rsidR="00B855E4" w:rsidRPr="00B855E4">
        <w:rPr>
          <w:rFonts w:ascii="Times New Roman" w:eastAsia="Times New Roman" w:hAnsi="Times New Roman" w:cs="Times New Roman"/>
          <w:lang w:eastAsia="ru-RU"/>
        </w:rPr>
        <w:t xml:space="preserve">Закрепляется </w:t>
      </w:r>
      <w:proofErr w:type="spellStart"/>
      <w:r w:rsidR="00B855E4" w:rsidRPr="00B855E4">
        <w:rPr>
          <w:rFonts w:ascii="Times New Roman" w:eastAsia="Times New Roman" w:hAnsi="Times New Roman" w:cs="Times New Roman"/>
          <w:lang w:eastAsia="ru-RU"/>
        </w:rPr>
        <w:t>сверлоконечными</w:t>
      </w:r>
      <w:proofErr w:type="spellEnd"/>
      <w:r w:rsidR="00B855E4" w:rsidRPr="00B855E4">
        <w:rPr>
          <w:rFonts w:ascii="Times New Roman" w:eastAsia="Times New Roman" w:hAnsi="Times New Roman" w:cs="Times New Roman"/>
          <w:lang w:eastAsia="ru-RU"/>
        </w:rPr>
        <w:t xml:space="preserve"> саморезами.</w:t>
      </w:r>
    </w:p>
    <w:p w14:paraId="4536F419" w14:textId="4DC9D291" w:rsidR="00773CB3" w:rsidRDefault="00192CBC" w:rsidP="007655D7">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Каркас сиденья Луна изготовлен из профильной трубы размером 50х25, толщина стенки 3мм. </w:t>
      </w:r>
      <w:r w:rsidR="00773CB3" w:rsidRPr="00773CB3">
        <w:rPr>
          <w:rFonts w:ascii="Times New Roman" w:eastAsia="Times New Roman" w:hAnsi="Times New Roman" w:cs="Times New Roman"/>
          <w:lang w:eastAsia="ru-RU"/>
        </w:rPr>
        <w:t>Крепление подвеса сквозное с помощью шарнирного подвеса из нержавеющей стали. Шпилька М12, гайка со стопорным кольцом, отверстия закрыты пластиковой заглушкой. Цепь короткозвенная из нержавеющей стали М6. Обшивка сиденья выполнена из обрезных досок толщиной 50мм. Фаска торцов снята. Доски тщательно отшлифованы, не имеют сколов. Поверхность гладкая, безопасная. Закреплены саморезами из нержавеющей стали.</w:t>
      </w:r>
      <w:r w:rsidR="00074C6A" w:rsidRPr="00074C6A">
        <w:t xml:space="preserve"> </w:t>
      </w:r>
      <w:r w:rsidR="00074C6A" w:rsidRPr="00074C6A">
        <w:rPr>
          <w:rFonts w:ascii="Times New Roman" w:eastAsia="Times New Roman" w:hAnsi="Times New Roman" w:cs="Times New Roman"/>
          <w:lang w:eastAsia="ru-RU"/>
        </w:rPr>
        <w:t>Конструкция сиденья предусматривает ограничительную систему, предотвращающую чрезмерное раскачивание. Для этого в нижней части кольца установлен гибкий ограничительный строп. Длина стропа рассчитана таким образом, чтобы максимальный угол отклонения сиденья от вертикали не превышал 45°, что соответствует требованиям безопасности по ограничению динамических нагрузок и минимизации риска опрокидывания пользователя. Система не препятствует естественному качанию, но исключает опасные амплитуды и вращательные движения вокруг вертикальной оси.</w:t>
      </w:r>
    </w:p>
    <w:p w14:paraId="01E45741" w14:textId="09B7974F" w:rsidR="00AF75F0" w:rsidRDefault="00AF75F0" w:rsidP="007655D7">
      <w:pPr>
        <w:spacing w:after="0" w:line="240" w:lineRule="auto"/>
        <w:ind w:firstLine="708"/>
        <w:jc w:val="both"/>
        <w:rPr>
          <w:rFonts w:ascii="Times New Roman" w:eastAsia="Times New Roman" w:hAnsi="Times New Roman" w:cs="Times New Roman"/>
          <w:lang w:eastAsia="ru-RU"/>
        </w:rPr>
      </w:pPr>
      <w:r w:rsidRPr="00AF75F0">
        <w:rPr>
          <w:rFonts w:ascii="Times New Roman" w:eastAsia="Times New Roman" w:hAnsi="Times New Roman" w:cs="Times New Roman"/>
          <w:lang w:eastAsia="ru-RU"/>
        </w:rPr>
        <w:t>Все металлические детали предварительно прошли механическую очистку, а именно пескоструйную обработку для удаления ржавчины, окалины и создания шероховатости (профиля), что улучшает адгезию, и покрыты двумя слоями порошковой окраски: первый слой с содержанием цинка, второй слой цветной покрывной.</w:t>
      </w:r>
    </w:p>
    <w:p w14:paraId="6B7C744C" w14:textId="77777777" w:rsidR="007655D7" w:rsidRPr="007A2080" w:rsidRDefault="007655D7" w:rsidP="007655D7">
      <w:pPr>
        <w:spacing w:after="0" w:line="240" w:lineRule="auto"/>
        <w:ind w:firstLine="708"/>
        <w:jc w:val="both"/>
        <w:rPr>
          <w:rFonts w:ascii="Times New Roman" w:eastAsia="Times New Roman" w:hAnsi="Times New Roman" w:cs="Times New Roman"/>
          <w:sz w:val="24"/>
          <w:szCs w:val="24"/>
          <w:lang w:eastAsia="ru-RU"/>
        </w:rPr>
      </w:pPr>
      <w:r w:rsidRPr="007A2080">
        <w:rPr>
          <w:rFonts w:ascii="Times New Roman" w:eastAsia="Times New Roman" w:hAnsi="Times New Roman" w:cs="Times New Roman"/>
          <w:lang w:eastAsia="ru-RU"/>
        </w:rPr>
        <w:t xml:space="preserve">Все деревянные поверхности пропитаны </w:t>
      </w:r>
      <w:r w:rsidRPr="007A2080">
        <w:rPr>
          <w:rFonts w:ascii="Times New Roman" w:hAnsi="Times New Roman" w:cs="Times New Roman"/>
        </w:rPr>
        <w:t xml:space="preserve">в два слоя лессирующим антисептиком, обладающий тройной защитой от: уф-излучения, влаги, биопоражения. Покрытие не трескается и не шелушится со временем, движется вместе с древесиной при ее расширении и сжатии, не запечатывает поры дерева, позволяя ему «дышать», что предотвращает гниение изнутри, красиво подчеркивает текстуру древесины. </w:t>
      </w:r>
    </w:p>
    <w:p w14:paraId="4F66C381" w14:textId="6A964430" w:rsidR="006E36C4" w:rsidRPr="007A2080" w:rsidRDefault="00A43B8F" w:rsidP="007A2080">
      <w:pPr>
        <w:pStyle w:val="a4"/>
        <w:jc w:val="both"/>
        <w:rPr>
          <w:rFonts w:ascii="Times New Roman" w:hAnsi="Times New Roman" w:cs="Times New Roman"/>
        </w:rPr>
      </w:pPr>
      <w:r>
        <w:rPr>
          <w:rFonts w:ascii="Times New Roman" w:hAnsi="Times New Roman" w:cs="Times New Roman"/>
        </w:rPr>
        <w:t xml:space="preserve">          </w:t>
      </w:r>
      <w:r w:rsidR="006E36C4" w:rsidRPr="007A2080">
        <w:rPr>
          <w:rFonts w:ascii="Times New Roman" w:hAnsi="Times New Roman" w:cs="Times New Roman"/>
        </w:rPr>
        <w:t>Элементы оборудования из древесины, от которых зависит прочность оборудования, в случае постоянного контакта с грунтом предохраняют методами химической защиты древесины от биологических агентов в соответствии с ГОСТ 20022.0 и ГОСТ 20022.2;</w:t>
      </w:r>
    </w:p>
    <w:p w14:paraId="7EC3ED79" w14:textId="4CA8DC94" w:rsidR="006E36C4" w:rsidRPr="007A2080" w:rsidRDefault="00207B30" w:rsidP="007A2080">
      <w:pPr>
        <w:pStyle w:val="a4"/>
        <w:jc w:val="both"/>
        <w:rPr>
          <w:rFonts w:ascii="Times New Roman" w:hAnsi="Times New Roman" w:cs="Times New Roman"/>
        </w:rPr>
      </w:pPr>
      <w:r>
        <w:rPr>
          <w:rFonts w:ascii="Times New Roman" w:hAnsi="Times New Roman" w:cs="Times New Roman"/>
        </w:rPr>
        <w:t>Конструкция соответствует</w:t>
      </w:r>
      <w:r w:rsidRPr="00E86FDC">
        <w:rPr>
          <w:rFonts w:ascii="Times New Roman" w:hAnsi="Times New Roman" w:cs="Times New Roman"/>
        </w:rPr>
        <w:t xml:space="preserve"> требованиям</w:t>
      </w:r>
      <w:r>
        <w:rPr>
          <w:rFonts w:ascii="Times New Roman" w:hAnsi="Times New Roman" w:cs="Times New Roman"/>
        </w:rPr>
        <w:t xml:space="preserve"> </w:t>
      </w:r>
      <w:r w:rsidRPr="00D50EAF">
        <w:rPr>
          <w:rFonts w:ascii="Times New Roman" w:hAnsi="Times New Roman" w:cs="Times New Roman"/>
        </w:rPr>
        <w:t>ГОСТ Р 52301‑2013 (безопасность оборудовани</w:t>
      </w:r>
      <w:r>
        <w:rPr>
          <w:rFonts w:ascii="Times New Roman" w:hAnsi="Times New Roman" w:cs="Times New Roman"/>
        </w:rPr>
        <w:t>я для общественных пространств).</w:t>
      </w:r>
    </w:p>
    <w:sectPr w:rsidR="006E36C4" w:rsidRPr="007A2080" w:rsidSect="006E36C4">
      <w:pgSz w:w="11906" w:h="16838"/>
      <w:pgMar w:top="426" w:right="282"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77A1"/>
    <w:rsid w:val="00074C6A"/>
    <w:rsid w:val="00192CBC"/>
    <w:rsid w:val="00201E75"/>
    <w:rsid w:val="00207B30"/>
    <w:rsid w:val="002327EE"/>
    <w:rsid w:val="00264628"/>
    <w:rsid w:val="002B0B15"/>
    <w:rsid w:val="00354D30"/>
    <w:rsid w:val="00554471"/>
    <w:rsid w:val="005C09CE"/>
    <w:rsid w:val="006E36C4"/>
    <w:rsid w:val="007655D7"/>
    <w:rsid w:val="00773CB3"/>
    <w:rsid w:val="007A2080"/>
    <w:rsid w:val="007F7771"/>
    <w:rsid w:val="00A241D7"/>
    <w:rsid w:val="00A43B8F"/>
    <w:rsid w:val="00AF75F0"/>
    <w:rsid w:val="00B7616F"/>
    <w:rsid w:val="00B855E4"/>
    <w:rsid w:val="00D318B2"/>
    <w:rsid w:val="00D777A1"/>
    <w:rsid w:val="00E11156"/>
    <w:rsid w:val="00E90CB2"/>
    <w:rsid w:val="00F83626"/>
    <w:rsid w:val="00FF3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3495B"/>
  <w15:docId w15:val="{CDD90F98-71EE-43C3-A6B5-A87ECECD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7A1"/>
  </w:style>
  <w:style w:type="paragraph" w:styleId="1">
    <w:name w:val="heading 1"/>
    <w:basedOn w:val="a"/>
    <w:link w:val="10"/>
    <w:uiPriority w:val="9"/>
    <w:qFormat/>
    <w:rsid w:val="005C09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77A1"/>
    <w:rPr>
      <w:color w:val="0563C1" w:themeColor="hyperlink"/>
      <w:u w:val="single"/>
    </w:rPr>
  </w:style>
  <w:style w:type="character" w:customStyle="1" w:styleId="11">
    <w:name w:val="Неразрешенное упоминание1"/>
    <w:basedOn w:val="a0"/>
    <w:uiPriority w:val="99"/>
    <w:semiHidden/>
    <w:unhideWhenUsed/>
    <w:rsid w:val="00D777A1"/>
    <w:rPr>
      <w:color w:val="605E5C"/>
      <w:shd w:val="clear" w:color="auto" w:fill="E1DFDD"/>
    </w:rPr>
  </w:style>
  <w:style w:type="paragraph" w:styleId="a4">
    <w:name w:val="No Spacing"/>
    <w:uiPriority w:val="1"/>
    <w:qFormat/>
    <w:rsid w:val="00B7616F"/>
    <w:pPr>
      <w:spacing w:after="0" w:line="240" w:lineRule="auto"/>
    </w:pPr>
  </w:style>
  <w:style w:type="paragraph" w:customStyle="1" w:styleId="12">
    <w:name w:val="Без интервала1"/>
    <w:qFormat/>
    <w:rsid w:val="006E36C4"/>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C09CE"/>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F836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83626"/>
    <w:rPr>
      <w:b/>
      <w:bCs/>
    </w:rPr>
  </w:style>
  <w:style w:type="paragraph" w:styleId="a7">
    <w:name w:val="Balloon Text"/>
    <w:basedOn w:val="a"/>
    <w:link w:val="a8"/>
    <w:uiPriority w:val="99"/>
    <w:semiHidden/>
    <w:unhideWhenUsed/>
    <w:rsid w:val="00AF75F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75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004818">
      <w:bodyDiv w:val="1"/>
      <w:marLeft w:val="0"/>
      <w:marRight w:val="0"/>
      <w:marTop w:val="0"/>
      <w:marBottom w:val="0"/>
      <w:divBdr>
        <w:top w:val="none" w:sz="0" w:space="0" w:color="auto"/>
        <w:left w:val="none" w:sz="0" w:space="0" w:color="auto"/>
        <w:bottom w:val="none" w:sz="0" w:space="0" w:color="auto"/>
        <w:right w:val="none" w:sz="0" w:space="0" w:color="auto"/>
      </w:divBdr>
    </w:div>
    <w:div w:id="1014110475">
      <w:bodyDiv w:val="1"/>
      <w:marLeft w:val="0"/>
      <w:marRight w:val="0"/>
      <w:marTop w:val="0"/>
      <w:marBottom w:val="0"/>
      <w:divBdr>
        <w:top w:val="none" w:sz="0" w:space="0" w:color="auto"/>
        <w:left w:val="none" w:sz="0" w:space="0" w:color="auto"/>
        <w:bottom w:val="none" w:sz="0" w:space="0" w:color="auto"/>
        <w:right w:val="none" w:sz="0" w:space="0" w:color="auto"/>
      </w:divBdr>
    </w:div>
    <w:div w:id="126781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astochka-lip.com/catalog/pergola-vodopad-3/"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528</Words>
  <Characters>3016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Komp8</cp:lastModifiedBy>
  <cp:revision>15</cp:revision>
  <dcterms:created xsi:type="dcterms:W3CDTF">2026-06-22T06:13:00Z</dcterms:created>
  <dcterms:modified xsi:type="dcterms:W3CDTF">2026-07-22T08:15:00Z</dcterms:modified>
</cp:coreProperties>
</file>