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E9EAE5" w14:textId="031D17FA" w:rsidR="00D777A1" w:rsidRDefault="005E029A" w:rsidP="005E02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2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Музыкальная панель «</w:t>
      </w:r>
      <w:r w:rsidR="000370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БАРАБАНЫ</w:t>
      </w:r>
      <w:r w:rsidRPr="005E02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68F41362" w:rsidR="00D777A1" w:rsidRDefault="004060FD" w:rsidP="00D777A1">
      <w:pPr>
        <w:jc w:val="center"/>
      </w:pPr>
      <w:bookmarkStart w:id="0" w:name="_GoBack"/>
      <w:r>
        <w:rPr>
          <w:noProof/>
          <w:lang w:eastAsia="ru-RU"/>
        </w:rPr>
        <w:drawing>
          <wp:inline distT="0" distB="0" distL="0" distR="0" wp14:anchorId="769881C0" wp14:editId="6E7FF7E2">
            <wp:extent cx="2819899" cy="1796902"/>
            <wp:effectExtent l="0" t="0" r="0" b="0"/>
            <wp:docPr id="1" name="Рисунок 1" descr="Музыкальная панель «БАРАБАНЫ» HPL-ПАНЕЛ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Музыкальная панель «БАРАБАНЫ» HPL-ПАНЕЛИ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6928" cy="1795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63FA1287" w14:textId="54FEB186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Габаритны</w:t>
      </w:r>
      <w:r w:rsidR="00B206F7">
        <w:rPr>
          <w:rFonts w:ascii="Times New Roman" w:eastAsia="Times New Roman" w:hAnsi="Times New Roman" w:cs="Times New Roman"/>
          <w:bCs/>
          <w:sz w:val="24"/>
          <w:lang w:eastAsia="ru-RU"/>
        </w:rPr>
        <w:t>е размеры (</w:t>
      </w:r>
      <w:proofErr w:type="spellStart"/>
      <w:r w:rsidR="00B206F7">
        <w:rPr>
          <w:rFonts w:ascii="Times New Roman" w:eastAsia="Times New Roman" w:hAnsi="Times New Roman" w:cs="Times New Roman"/>
          <w:bCs/>
          <w:sz w:val="24"/>
          <w:lang w:eastAsia="ru-RU"/>
        </w:rPr>
        <w:t>ДхШхВ</w:t>
      </w:r>
      <w:proofErr w:type="spellEnd"/>
      <w:r w:rsidR="00B206F7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): </w:t>
      </w:r>
      <w:r w:rsidR="00037006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1700х460х780 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92B1F93" w14:textId="5709E4B3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</w:t>
      </w:r>
      <w:r w:rsidR="00037006">
        <w:rPr>
          <w:rFonts w:ascii="Times New Roman" w:eastAsia="Times New Roman" w:hAnsi="Times New Roman" w:cs="Times New Roman"/>
          <w:bCs/>
          <w:sz w:val="24"/>
          <w:lang w:eastAsia="ru-RU"/>
        </w:rPr>
        <w:t>опасности: 3700х2460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мм</w:t>
      </w:r>
    </w:p>
    <w:p w14:paraId="1E44072F" w14:textId="051D6D81" w:rsidR="00E920F2" w:rsidRPr="00E920F2" w:rsidRDefault="00B206F7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Ра</w:t>
      </w:r>
      <w:r w:rsidR="00037006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змер зоны приземления: 4700х3460 </w:t>
      </w:r>
      <w:r w:rsidR="00E920F2"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6366CB7" w14:textId="503ED3C6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07FB3154" w14:textId="3069E387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эксплуатации: 15 лет</w:t>
      </w:r>
    </w:p>
    <w:p w14:paraId="694A7EC4" w14:textId="298FA386" w:rsidR="00D318B2" w:rsidRPr="00E920F2" w:rsidRDefault="00D318B2" w:rsidP="00D318B2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Оборудование имеет сертификат соответствия по </w:t>
      </w:r>
      <w:r w:rsidRPr="00E920F2">
        <w:rPr>
          <w:rFonts w:ascii="Times New Roman" w:hAnsi="Times New Roman" w:cs="Times New Roman"/>
          <w:sz w:val="24"/>
        </w:rPr>
        <w:t>Техническому регламенту Таможенного союза (</w:t>
      </w:r>
      <w:proofErr w:type="gramStart"/>
      <w:r w:rsidRPr="00E920F2">
        <w:rPr>
          <w:rFonts w:ascii="Times New Roman" w:hAnsi="Times New Roman" w:cs="Times New Roman"/>
          <w:sz w:val="24"/>
        </w:rPr>
        <w:t>ТР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ТС) 042/2017 «О безопасности оборудования для детских игровых площадок».</w:t>
      </w:r>
    </w:p>
    <w:p w14:paraId="4EBC7B29" w14:textId="5DB49196" w:rsidR="00D777A1" w:rsidRPr="00C702FA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Ссылка на сайт:</w:t>
      </w:r>
      <w:r w:rsidR="005E029A">
        <w:t xml:space="preserve"> </w:t>
      </w:r>
      <w:r w:rsidR="005E029A" w:rsidRPr="00E920F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hyperlink r:id="rId6" w:history="1">
        <w:r w:rsidR="004060FD" w:rsidRPr="00C702FA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https://lastochka-lip.com/catalog/muzykalnaya-panel-barabany-hpl-paneli/</w:t>
        </w:r>
      </w:hyperlink>
    </w:p>
    <w:p w14:paraId="08247E89" w14:textId="546B0022" w:rsidR="00B7616F" w:rsidRPr="00E920F2" w:rsidRDefault="005753FD" w:rsidP="00434F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Комплектация:</w:t>
      </w:r>
      <w:r w:rsidR="0079646A">
        <w:rPr>
          <w:rFonts w:ascii="Times New Roman" w:eastAsia="Times New Roman" w:hAnsi="Times New Roman" w:cs="Times New Roman"/>
          <w:sz w:val="24"/>
          <w:lang w:eastAsia="ru-RU"/>
        </w:rPr>
        <w:t xml:space="preserve"> стойка – </w:t>
      </w:r>
      <w:r w:rsidR="005E029A">
        <w:rPr>
          <w:rFonts w:ascii="Times New Roman" w:eastAsia="Times New Roman" w:hAnsi="Times New Roman" w:cs="Times New Roman"/>
          <w:sz w:val="24"/>
          <w:lang w:eastAsia="ru-RU"/>
        </w:rPr>
        <w:t>2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шт, </w:t>
      </w:r>
      <w:r w:rsidR="00037006">
        <w:rPr>
          <w:rFonts w:ascii="Times New Roman" w:eastAsia="Times New Roman" w:hAnsi="Times New Roman" w:cs="Times New Roman"/>
          <w:sz w:val="24"/>
          <w:lang w:eastAsia="ru-RU"/>
        </w:rPr>
        <w:t xml:space="preserve">стол – 1шт, </w:t>
      </w:r>
      <w:proofErr w:type="spellStart"/>
      <w:r w:rsidR="00037006">
        <w:rPr>
          <w:rFonts w:ascii="Times New Roman" w:eastAsia="Times New Roman" w:hAnsi="Times New Roman" w:cs="Times New Roman"/>
          <w:sz w:val="24"/>
          <w:lang w:eastAsia="ru-RU"/>
        </w:rPr>
        <w:t>глюкофон</w:t>
      </w:r>
      <w:proofErr w:type="spellEnd"/>
      <w:r w:rsidR="00037006">
        <w:rPr>
          <w:rFonts w:ascii="Times New Roman" w:eastAsia="Times New Roman" w:hAnsi="Times New Roman" w:cs="Times New Roman"/>
          <w:sz w:val="24"/>
          <w:lang w:eastAsia="ru-RU"/>
        </w:rPr>
        <w:t xml:space="preserve"> – 1шт, барабан – 2шт.</w:t>
      </w:r>
    </w:p>
    <w:p w14:paraId="6B0FE9C7" w14:textId="55AEC7A9" w:rsidR="004060FD" w:rsidRDefault="004060FD" w:rsidP="005E02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4060FD">
        <w:rPr>
          <w:rFonts w:ascii="Times New Roman" w:eastAsia="Times New Roman" w:hAnsi="Times New Roman" w:cs="Times New Roman"/>
          <w:sz w:val="24"/>
          <w:lang w:eastAsia="ru-RU"/>
        </w:rPr>
        <w:t xml:space="preserve">Стойки изготовлены из стальной трубы: </w:t>
      </w:r>
      <w:r>
        <w:rPr>
          <w:rFonts w:ascii="Times New Roman" w:eastAsia="Times New Roman" w:hAnsi="Times New Roman" w:cs="Times New Roman"/>
          <w:sz w:val="24"/>
          <w:lang w:eastAsia="ru-RU"/>
        </w:rPr>
        <w:t>размером 80х80</w:t>
      </w:r>
      <w:r w:rsidRPr="004060FD">
        <w:rPr>
          <w:rFonts w:ascii="Times New Roman" w:eastAsia="Times New Roman" w:hAnsi="Times New Roman" w:cs="Times New Roman"/>
          <w:sz w:val="24"/>
          <w:lang w:eastAsia="ru-RU"/>
        </w:rPr>
        <w:t>, толщина стенки — 3 мм. Для надёжной фиксации стойки заглубляют в грунт на 1000 мм с последующим бетонированием.</w:t>
      </w:r>
    </w:p>
    <w:p w14:paraId="0970BA31" w14:textId="7207CB6A" w:rsidR="00824EC1" w:rsidRDefault="00824EC1" w:rsidP="005E02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Стол изготовлен</w:t>
      </w:r>
      <w:r w:rsidRPr="00824EC1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4060FD">
        <w:rPr>
          <w:rFonts w:ascii="Times New Roman" w:eastAsia="Times New Roman" w:hAnsi="Times New Roman" w:cs="Times New Roman"/>
          <w:sz w:val="24"/>
          <w:lang w:eastAsia="ru-RU"/>
        </w:rPr>
        <w:t xml:space="preserve">из </w:t>
      </w:r>
      <w:r w:rsidR="004060FD" w:rsidRPr="004060FD">
        <w:rPr>
          <w:rFonts w:ascii="Times New Roman" w:eastAsia="Times New Roman" w:hAnsi="Times New Roman" w:cs="Times New Roman"/>
          <w:sz w:val="24"/>
          <w:lang w:eastAsia="ru-RU"/>
        </w:rPr>
        <w:t>HDPE толщиной не менее 12 мм. Материал — однородный, без расслоений, пузырей, трещин и посторонних включений.</w:t>
      </w:r>
    </w:p>
    <w:p w14:paraId="0A29ABC5" w14:textId="3CE3DA88" w:rsidR="00824EC1" w:rsidRDefault="00824EC1" w:rsidP="005E02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824EC1">
        <w:rPr>
          <w:rFonts w:ascii="Times New Roman" w:eastAsia="Times New Roman" w:hAnsi="Times New Roman" w:cs="Times New Roman"/>
          <w:sz w:val="24"/>
          <w:lang w:eastAsia="ru-RU"/>
        </w:rPr>
        <w:t>Цилиндрические барабаны. Два элемента из нержавеющей стали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; диаметр - 200 мм, высота — </w:t>
      </w:r>
      <w:r w:rsidRPr="00824EC1">
        <w:rPr>
          <w:rFonts w:ascii="Times New Roman" w:eastAsia="Times New Roman" w:hAnsi="Times New Roman" w:cs="Times New Roman"/>
          <w:sz w:val="24"/>
          <w:lang w:eastAsia="ru-RU"/>
        </w:rPr>
        <w:t xml:space="preserve">300 мм. Крышки — из 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нержавеющей стали. </w:t>
      </w:r>
      <w:r w:rsidRPr="00824EC1">
        <w:rPr>
          <w:rFonts w:ascii="Times New Roman" w:eastAsia="Times New Roman" w:hAnsi="Times New Roman" w:cs="Times New Roman"/>
          <w:sz w:val="24"/>
          <w:lang w:eastAsia="ru-RU"/>
        </w:rPr>
        <w:t>Крепление крышек — на винтах из не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ржавеющей стали; отверстия — с </w:t>
      </w:r>
      <w:r w:rsidRPr="00824EC1">
        <w:rPr>
          <w:rFonts w:ascii="Times New Roman" w:eastAsia="Times New Roman" w:hAnsi="Times New Roman" w:cs="Times New Roman"/>
          <w:sz w:val="24"/>
          <w:lang w:eastAsia="ru-RU"/>
        </w:rPr>
        <w:t>заглушками.</w:t>
      </w:r>
    </w:p>
    <w:p w14:paraId="6DA09962" w14:textId="74B27AF9" w:rsidR="001C606D" w:rsidRDefault="00824EC1" w:rsidP="001C60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lang w:eastAsia="ru-RU"/>
        </w:rPr>
        <w:t>Глюкофон</w:t>
      </w:r>
      <w:proofErr w:type="spellEnd"/>
      <w:r>
        <w:rPr>
          <w:rFonts w:ascii="Times New Roman" w:eastAsia="Times New Roman" w:hAnsi="Times New Roman" w:cs="Times New Roman"/>
          <w:sz w:val="24"/>
          <w:lang w:eastAsia="ru-RU"/>
        </w:rPr>
        <w:t xml:space="preserve"> - </w:t>
      </w:r>
      <w:r w:rsidRPr="00824EC1">
        <w:rPr>
          <w:rFonts w:ascii="Times New Roman" w:eastAsia="Times New Roman" w:hAnsi="Times New Roman" w:cs="Times New Roman"/>
          <w:sz w:val="24"/>
          <w:lang w:eastAsia="ru-RU"/>
        </w:rPr>
        <w:t>ударный язычковый инструмент</w:t>
      </w:r>
      <w:r w:rsidR="001C606D">
        <w:rPr>
          <w:rFonts w:ascii="Times New Roman" w:eastAsia="Times New Roman" w:hAnsi="Times New Roman" w:cs="Times New Roman"/>
          <w:sz w:val="24"/>
          <w:lang w:eastAsia="ru-RU"/>
        </w:rPr>
        <w:t>. Для игры можно использовать</w:t>
      </w:r>
      <w:r w:rsidR="001C606D" w:rsidRPr="001C606D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1C606D">
        <w:rPr>
          <w:rFonts w:ascii="Times New Roman" w:eastAsia="Times New Roman" w:hAnsi="Times New Roman" w:cs="Times New Roman"/>
          <w:sz w:val="24"/>
          <w:lang w:eastAsia="ru-RU"/>
        </w:rPr>
        <w:t xml:space="preserve">разные части ладони или пальцы; </w:t>
      </w:r>
      <w:r w:rsidR="001C606D" w:rsidRPr="001C606D">
        <w:rPr>
          <w:rFonts w:ascii="Times New Roman" w:eastAsia="Times New Roman" w:hAnsi="Times New Roman" w:cs="Times New Roman"/>
          <w:sz w:val="24"/>
          <w:lang w:eastAsia="ru-RU"/>
        </w:rPr>
        <w:t>менять силу удара, чтобы добиться разной динамики</w:t>
      </w:r>
      <w:r w:rsidR="001C606D">
        <w:rPr>
          <w:rFonts w:ascii="Times New Roman" w:eastAsia="Times New Roman" w:hAnsi="Times New Roman" w:cs="Times New Roman"/>
          <w:sz w:val="24"/>
          <w:lang w:eastAsia="ru-RU"/>
        </w:rPr>
        <w:t xml:space="preserve">, </w:t>
      </w:r>
      <w:r w:rsidR="001C606D" w:rsidRPr="001C606D">
        <w:rPr>
          <w:rFonts w:ascii="Times New Roman" w:eastAsia="Times New Roman" w:hAnsi="Times New Roman" w:cs="Times New Roman"/>
          <w:sz w:val="24"/>
          <w:lang w:eastAsia="ru-RU"/>
        </w:rPr>
        <w:t>применять специальные палочки — это расширяет звуковые возможности</w:t>
      </w:r>
      <w:r w:rsidR="001C606D">
        <w:rPr>
          <w:rFonts w:ascii="Times New Roman" w:eastAsia="Times New Roman" w:hAnsi="Times New Roman" w:cs="Times New Roman"/>
          <w:sz w:val="24"/>
          <w:lang w:eastAsia="ru-RU"/>
        </w:rPr>
        <w:t>. Д</w:t>
      </w:r>
      <w:r w:rsidR="001C606D" w:rsidRPr="001C606D">
        <w:rPr>
          <w:rFonts w:ascii="Times New Roman" w:eastAsia="Times New Roman" w:hAnsi="Times New Roman" w:cs="Times New Roman"/>
          <w:sz w:val="24"/>
          <w:lang w:eastAsia="ru-RU"/>
        </w:rPr>
        <w:t>ве металли</w:t>
      </w:r>
      <w:r w:rsidR="001C606D">
        <w:rPr>
          <w:rFonts w:ascii="Times New Roman" w:eastAsia="Times New Roman" w:hAnsi="Times New Roman" w:cs="Times New Roman"/>
          <w:sz w:val="24"/>
          <w:lang w:eastAsia="ru-RU"/>
        </w:rPr>
        <w:t>ческие чаши, сваренные вместе, сталь 2мм. В</w:t>
      </w:r>
      <w:r w:rsidR="001C606D" w:rsidRPr="001C606D">
        <w:rPr>
          <w:rFonts w:ascii="Times New Roman" w:eastAsia="Times New Roman" w:hAnsi="Times New Roman" w:cs="Times New Roman"/>
          <w:sz w:val="24"/>
          <w:lang w:eastAsia="ru-RU"/>
        </w:rPr>
        <w:t xml:space="preserve">ерхняя чаша. На ней вырезаны лепестки (их ещё называют язычками). Именно они вибрируют при ударе и издают звук. </w:t>
      </w:r>
      <w:r w:rsidR="001C606D">
        <w:rPr>
          <w:rFonts w:ascii="Times New Roman" w:eastAsia="Times New Roman" w:hAnsi="Times New Roman" w:cs="Times New Roman"/>
          <w:sz w:val="24"/>
          <w:lang w:eastAsia="ru-RU"/>
        </w:rPr>
        <w:t>Нижняя чаша. З</w:t>
      </w:r>
      <w:r w:rsidR="001C606D" w:rsidRPr="001C606D">
        <w:rPr>
          <w:rFonts w:ascii="Times New Roman" w:eastAsia="Times New Roman" w:hAnsi="Times New Roman" w:cs="Times New Roman"/>
          <w:sz w:val="24"/>
          <w:lang w:eastAsia="ru-RU"/>
        </w:rPr>
        <w:t xml:space="preserve">десь расположено резонаторное отверстие. Оно нужно, чтобы «выпустить» звук и убрать лишние, нежелательные резонансы (гул) из корпуса. </w:t>
      </w:r>
    </w:p>
    <w:p w14:paraId="30139A85" w14:textId="7C2337E3" w:rsidR="004060FD" w:rsidRDefault="004060FD" w:rsidP="00DF47E1">
      <w:pPr>
        <w:ind w:firstLine="708"/>
        <w:jc w:val="both"/>
        <w:rPr>
          <w:rFonts w:ascii="Times New Roman" w:hAnsi="Times New Roman" w:cs="Times New Roman"/>
          <w:sz w:val="24"/>
        </w:rPr>
      </w:pPr>
      <w:r w:rsidRPr="004060FD">
        <w:rPr>
          <w:rFonts w:ascii="Times New Roman" w:hAnsi="Times New Roman" w:cs="Times New Roman"/>
          <w:sz w:val="24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</w:t>
      </w:r>
    </w:p>
    <w:p w14:paraId="7A134620" w14:textId="5C270AEC" w:rsidR="006E36C4" w:rsidRPr="00E920F2" w:rsidRDefault="006E36C4" w:rsidP="00DF47E1">
      <w:pPr>
        <w:ind w:firstLine="708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Оборудование </w:t>
      </w:r>
      <w:r w:rsidR="007A2080" w:rsidRPr="00E920F2">
        <w:rPr>
          <w:rFonts w:ascii="Times New Roman" w:hAnsi="Times New Roman" w:cs="Times New Roman"/>
          <w:sz w:val="24"/>
        </w:rPr>
        <w:t>соответствует</w:t>
      </w:r>
      <w:r w:rsidRPr="00E920F2">
        <w:rPr>
          <w:rFonts w:ascii="Times New Roman" w:hAnsi="Times New Roman" w:cs="Times New Roman"/>
          <w:sz w:val="24"/>
        </w:rPr>
        <w:t>:</w:t>
      </w:r>
    </w:p>
    <w:p w14:paraId="5B6EB0A2" w14:textId="1CDCD3A7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7EC3ED79" w14:textId="5FAE9A78" w:rsidR="006E36C4" w:rsidRPr="00B04CBB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Безопасность детских площадок </w:t>
      </w:r>
      <w:proofErr w:type="gramStart"/>
      <w:r w:rsidRPr="00E920F2">
        <w:rPr>
          <w:rFonts w:ascii="Times New Roman" w:hAnsi="Times New Roman" w:cs="Times New Roman"/>
          <w:sz w:val="24"/>
        </w:rPr>
        <w:t>ТР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ЕАЭС 042/2017 Технический регламент Евразийского экономического союза "О безопасности оборудования для детских игровых площадок".</w:t>
      </w:r>
    </w:p>
    <w:sectPr w:rsidR="006E36C4" w:rsidRPr="00B04CBB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37006"/>
    <w:rsid w:val="00163BF6"/>
    <w:rsid w:val="001C606D"/>
    <w:rsid w:val="00326675"/>
    <w:rsid w:val="00354D30"/>
    <w:rsid w:val="00381A07"/>
    <w:rsid w:val="004060FD"/>
    <w:rsid w:val="00434F7E"/>
    <w:rsid w:val="00545F8F"/>
    <w:rsid w:val="005753FD"/>
    <w:rsid w:val="00590C54"/>
    <w:rsid w:val="005E029A"/>
    <w:rsid w:val="006E36C4"/>
    <w:rsid w:val="006F38B2"/>
    <w:rsid w:val="0079646A"/>
    <w:rsid w:val="007A2080"/>
    <w:rsid w:val="007C67BD"/>
    <w:rsid w:val="007F7771"/>
    <w:rsid w:val="00824EC1"/>
    <w:rsid w:val="00834CAB"/>
    <w:rsid w:val="00875A7B"/>
    <w:rsid w:val="0090486B"/>
    <w:rsid w:val="009A3BB5"/>
    <w:rsid w:val="00A12636"/>
    <w:rsid w:val="00B04CBB"/>
    <w:rsid w:val="00B206F7"/>
    <w:rsid w:val="00B7616F"/>
    <w:rsid w:val="00B95E1A"/>
    <w:rsid w:val="00C702FA"/>
    <w:rsid w:val="00CC567C"/>
    <w:rsid w:val="00D318B2"/>
    <w:rsid w:val="00D777A1"/>
    <w:rsid w:val="00DA2F4B"/>
    <w:rsid w:val="00DA6B8C"/>
    <w:rsid w:val="00DF47E1"/>
    <w:rsid w:val="00E92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muzykalnaya-panel-barabany-hpl-paneli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361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25</cp:revision>
  <dcterms:created xsi:type="dcterms:W3CDTF">2026-06-19T10:51:00Z</dcterms:created>
  <dcterms:modified xsi:type="dcterms:W3CDTF">2026-08-18T13:49:00Z</dcterms:modified>
</cp:coreProperties>
</file>