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54AA8D3" w14:textId="1EDF7646" w:rsidR="00D777A1" w:rsidRPr="00D777A1" w:rsidRDefault="00EA3330" w:rsidP="00D777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Лодка</w:t>
      </w:r>
    </w:p>
    <w:p w14:paraId="6EE9EAE5" w14:textId="1EE53FEA" w:rsidR="00D777A1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84EEC7A" w14:textId="1AC657EF" w:rsidR="00D777A1" w:rsidRPr="00D777A1" w:rsidRDefault="00D777A1" w:rsidP="00D777A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777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Внешний вид изделия:</w:t>
      </w:r>
    </w:p>
    <w:p w14:paraId="26D2B9BF" w14:textId="404D6508" w:rsidR="00D777A1" w:rsidRDefault="00EA3330" w:rsidP="00D777A1">
      <w:pPr>
        <w:jc w:val="center"/>
      </w:pPr>
      <w:r>
        <w:rPr>
          <w:noProof/>
          <w:lang w:eastAsia="ru-RU"/>
        </w:rPr>
        <w:drawing>
          <wp:inline distT="0" distB="0" distL="0" distR="0" wp14:anchorId="7429B068" wp14:editId="2B3A93CF">
            <wp:extent cx="1297038" cy="1063256"/>
            <wp:effectExtent l="0" t="0" r="0" b="3810"/>
            <wp:docPr id="3" name="Рисунок 3" descr="Лодка АКАЦИЯ РОБИН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Лодка АКАЦИЯ РОБИНИЯ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8209" cy="10642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FA1287" w14:textId="226C5792" w:rsidR="00D777A1" w:rsidRPr="00AB5698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AB5698">
        <w:rPr>
          <w:rFonts w:ascii="Times New Roman" w:eastAsia="Times New Roman" w:hAnsi="Times New Roman" w:cs="Times New Roman"/>
          <w:bCs/>
          <w:sz w:val="24"/>
          <w:lang w:eastAsia="ru-RU"/>
        </w:rPr>
        <w:t>Г</w:t>
      </w:r>
      <w:r w:rsidR="00AB5698" w:rsidRPr="00AB5698">
        <w:rPr>
          <w:rFonts w:ascii="Times New Roman" w:eastAsia="Times New Roman" w:hAnsi="Times New Roman" w:cs="Times New Roman"/>
          <w:bCs/>
          <w:sz w:val="24"/>
          <w:lang w:eastAsia="ru-RU"/>
        </w:rPr>
        <w:t>абаритные размеры (</w:t>
      </w:r>
      <w:proofErr w:type="spellStart"/>
      <w:r w:rsidR="00AB5698" w:rsidRPr="00AB5698">
        <w:rPr>
          <w:rFonts w:ascii="Times New Roman" w:eastAsia="Times New Roman" w:hAnsi="Times New Roman" w:cs="Times New Roman"/>
          <w:bCs/>
          <w:sz w:val="24"/>
          <w:lang w:eastAsia="ru-RU"/>
        </w:rPr>
        <w:t>ДхШхВ</w:t>
      </w:r>
      <w:proofErr w:type="spellEnd"/>
      <w:r w:rsidR="00AB5698" w:rsidRPr="00AB5698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): </w:t>
      </w:r>
      <w:r w:rsidR="00EA3330">
        <w:rPr>
          <w:rFonts w:ascii="Times New Roman" w:eastAsia="Times New Roman" w:hAnsi="Times New Roman" w:cs="Times New Roman"/>
          <w:bCs/>
          <w:sz w:val="24"/>
          <w:lang w:eastAsia="ru-RU"/>
        </w:rPr>
        <w:t>3050х950х2050</w:t>
      </w:r>
      <w:r w:rsidRPr="00AB5698">
        <w:rPr>
          <w:rFonts w:ascii="Times New Roman" w:eastAsia="Times New Roman" w:hAnsi="Times New Roman" w:cs="Times New Roman"/>
          <w:bCs/>
          <w:sz w:val="24"/>
          <w:lang w:eastAsia="ru-RU"/>
        </w:rPr>
        <w:t>мм</w:t>
      </w:r>
    </w:p>
    <w:p w14:paraId="692B1F93" w14:textId="2A67D4C2" w:rsidR="00D777A1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AB5698">
        <w:rPr>
          <w:rFonts w:ascii="Times New Roman" w:eastAsia="Times New Roman" w:hAnsi="Times New Roman" w:cs="Times New Roman"/>
          <w:bCs/>
          <w:sz w:val="24"/>
          <w:lang w:eastAsia="ru-RU"/>
        </w:rPr>
        <w:t>Размер зоны без</w:t>
      </w:r>
      <w:r w:rsidR="00EA3330">
        <w:rPr>
          <w:rFonts w:ascii="Times New Roman" w:eastAsia="Times New Roman" w:hAnsi="Times New Roman" w:cs="Times New Roman"/>
          <w:bCs/>
          <w:sz w:val="24"/>
          <w:lang w:eastAsia="ru-RU"/>
        </w:rPr>
        <w:t>опасности: 5050х2950</w:t>
      </w:r>
      <w:r w:rsidRPr="00AB5698">
        <w:rPr>
          <w:rFonts w:ascii="Times New Roman" w:eastAsia="Times New Roman" w:hAnsi="Times New Roman" w:cs="Times New Roman"/>
          <w:bCs/>
          <w:sz w:val="24"/>
          <w:lang w:eastAsia="ru-RU"/>
        </w:rPr>
        <w:t>мм</w:t>
      </w:r>
    </w:p>
    <w:p w14:paraId="7AE9E462" w14:textId="47E57D20" w:rsidR="00E96BCD" w:rsidRPr="00AB5698" w:rsidRDefault="00FE067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lang w:eastAsia="ru-RU"/>
        </w:rPr>
        <w:t>Ра</w:t>
      </w:r>
      <w:r w:rsidR="00EA3330">
        <w:rPr>
          <w:rFonts w:ascii="Times New Roman" w:eastAsia="Times New Roman" w:hAnsi="Times New Roman" w:cs="Times New Roman"/>
          <w:bCs/>
          <w:sz w:val="24"/>
          <w:lang w:eastAsia="ru-RU"/>
        </w:rPr>
        <w:t>змер зоны приземления: 6050х3950</w:t>
      </w:r>
      <w:r w:rsidR="00E96BCD" w:rsidRPr="00E96BCD">
        <w:rPr>
          <w:rFonts w:ascii="Times New Roman" w:eastAsia="Times New Roman" w:hAnsi="Times New Roman" w:cs="Times New Roman"/>
          <w:bCs/>
          <w:sz w:val="24"/>
          <w:lang w:eastAsia="ru-RU"/>
        </w:rPr>
        <w:t>мм</w:t>
      </w:r>
    </w:p>
    <w:p w14:paraId="736BFBDB" w14:textId="1888D52A" w:rsidR="00EA3330" w:rsidRDefault="0088534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lang w:eastAsia="ru-RU"/>
        </w:rPr>
        <w:t>Высота падения</w:t>
      </w:r>
      <w:r w:rsidR="00EA3330">
        <w:rPr>
          <w:rFonts w:ascii="Times New Roman" w:eastAsia="Times New Roman" w:hAnsi="Times New Roman" w:cs="Times New Roman"/>
          <w:bCs/>
          <w:sz w:val="24"/>
          <w:lang w:eastAsia="ru-RU"/>
        </w:rPr>
        <w:t>: 300</w:t>
      </w:r>
    </w:p>
    <w:p w14:paraId="3E3F17F0" w14:textId="0D112E5F" w:rsidR="00D777A1" w:rsidRPr="00AB5698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AB5698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Допустимое количество детей: </w:t>
      </w:r>
      <w:r w:rsidR="00EA3330">
        <w:rPr>
          <w:rFonts w:ascii="Times New Roman" w:eastAsia="Times New Roman" w:hAnsi="Times New Roman" w:cs="Times New Roman"/>
          <w:bCs/>
          <w:sz w:val="24"/>
          <w:lang w:eastAsia="ru-RU"/>
        </w:rPr>
        <w:t>4</w:t>
      </w:r>
      <w:r w:rsidR="00FE0671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 человек</w:t>
      </w:r>
      <w:r w:rsidR="00EA3330">
        <w:rPr>
          <w:rFonts w:ascii="Times New Roman" w:eastAsia="Times New Roman" w:hAnsi="Times New Roman" w:cs="Times New Roman"/>
          <w:bCs/>
          <w:sz w:val="24"/>
          <w:lang w:eastAsia="ru-RU"/>
        </w:rPr>
        <w:t>а</w:t>
      </w:r>
    </w:p>
    <w:p w14:paraId="71F869CC" w14:textId="39587085" w:rsidR="00D777A1" w:rsidRPr="00AB5698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AB5698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Возрастные ограничения:  </w:t>
      </w:r>
      <w:r w:rsidR="00E96BCD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от </w:t>
      </w:r>
      <w:r w:rsidR="00EA3330">
        <w:rPr>
          <w:rFonts w:ascii="Times New Roman" w:eastAsia="Times New Roman" w:hAnsi="Times New Roman" w:cs="Times New Roman"/>
          <w:bCs/>
          <w:sz w:val="24"/>
          <w:lang w:eastAsia="ru-RU"/>
        </w:rPr>
        <w:t>3</w:t>
      </w:r>
      <w:r w:rsidR="00FE0671">
        <w:rPr>
          <w:rFonts w:ascii="Times New Roman" w:eastAsia="Times New Roman" w:hAnsi="Times New Roman" w:cs="Times New Roman"/>
          <w:bCs/>
          <w:sz w:val="24"/>
          <w:lang w:eastAsia="ru-RU"/>
        </w:rPr>
        <w:t>-7 лет</w:t>
      </w:r>
    </w:p>
    <w:p w14:paraId="66366CB7" w14:textId="503ED3C6" w:rsidR="00D777A1" w:rsidRPr="00AB5698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AB5698">
        <w:rPr>
          <w:rFonts w:ascii="Times New Roman" w:eastAsia="Times New Roman" w:hAnsi="Times New Roman" w:cs="Times New Roman"/>
          <w:bCs/>
          <w:sz w:val="24"/>
          <w:lang w:eastAsia="ru-RU"/>
        </w:rPr>
        <w:t>Срок гарантии завода: 12 месяцев</w:t>
      </w:r>
    </w:p>
    <w:p w14:paraId="07FB3154" w14:textId="3069E387" w:rsidR="00D777A1" w:rsidRPr="00AB5698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AB5698">
        <w:rPr>
          <w:rFonts w:ascii="Times New Roman" w:eastAsia="Times New Roman" w:hAnsi="Times New Roman" w:cs="Times New Roman"/>
          <w:bCs/>
          <w:sz w:val="24"/>
          <w:lang w:eastAsia="ru-RU"/>
        </w:rPr>
        <w:t>Срок эксплуатации: 15 лет</w:t>
      </w:r>
    </w:p>
    <w:p w14:paraId="483A365F" w14:textId="67831664" w:rsidR="00D777A1" w:rsidRPr="00AB5698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sz w:val="24"/>
          <w:lang w:eastAsia="ru-RU"/>
        </w:rPr>
      </w:pPr>
      <w:r w:rsidRPr="00AB5698">
        <w:rPr>
          <w:rFonts w:ascii="Times New Roman" w:eastAsia="Times New Roman" w:hAnsi="Times New Roman" w:cs="Times New Roman"/>
          <w:sz w:val="24"/>
          <w:lang w:eastAsia="ru-RU"/>
        </w:rPr>
        <w:t>Ссылка на сайт:</w:t>
      </w:r>
      <w:r w:rsidR="006F38B2" w:rsidRPr="00AB5698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hyperlink r:id="rId6" w:history="1">
        <w:r w:rsidR="00885341" w:rsidRPr="00885341">
          <w:rPr>
            <w:rStyle w:val="a3"/>
            <w:rFonts w:ascii="Times New Roman" w:eastAsia="Times New Roman" w:hAnsi="Times New Roman" w:cs="Times New Roman"/>
            <w:sz w:val="24"/>
            <w:lang w:eastAsia="ru-RU"/>
          </w:rPr>
          <w:t>https://lastochka-lip.com/catalog/lodka/</w:t>
        </w:r>
      </w:hyperlink>
    </w:p>
    <w:p w14:paraId="4EBC7B29" w14:textId="77777777" w:rsidR="00D777A1" w:rsidRPr="00AB5698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08247E89" w14:textId="150EAB02" w:rsidR="00B7616F" w:rsidRPr="00AB5698" w:rsidRDefault="00FE0671" w:rsidP="00AB569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Комплектация: стойка – </w:t>
      </w:r>
      <w:r w:rsidR="00EA3330">
        <w:rPr>
          <w:rFonts w:ascii="Times New Roman" w:eastAsia="Times New Roman" w:hAnsi="Times New Roman" w:cs="Times New Roman"/>
          <w:sz w:val="24"/>
          <w:lang w:eastAsia="ru-RU"/>
        </w:rPr>
        <w:t>7шт, ограждение – 2компл, ось со счетами -3шт, ось с шариками -9шт, штурвал – 1шт, ось со счетами -3шт, настил пола – 3к</w:t>
      </w:r>
      <w:r w:rsidR="00885341">
        <w:rPr>
          <w:rFonts w:ascii="Times New Roman" w:eastAsia="Times New Roman" w:hAnsi="Times New Roman" w:cs="Times New Roman"/>
          <w:sz w:val="24"/>
          <w:lang w:eastAsia="ru-RU"/>
        </w:rPr>
        <w:t xml:space="preserve">омпл., </w:t>
      </w:r>
      <w:r w:rsidR="00EA3330">
        <w:rPr>
          <w:rFonts w:ascii="Times New Roman" w:eastAsia="Times New Roman" w:hAnsi="Times New Roman" w:cs="Times New Roman"/>
          <w:sz w:val="24"/>
          <w:lang w:eastAsia="ru-RU"/>
        </w:rPr>
        <w:t>флаг</w:t>
      </w:r>
      <w:r w:rsidR="00885341">
        <w:rPr>
          <w:rFonts w:ascii="Times New Roman" w:eastAsia="Times New Roman" w:hAnsi="Times New Roman" w:cs="Times New Roman"/>
          <w:sz w:val="24"/>
          <w:lang w:eastAsia="ru-RU"/>
        </w:rPr>
        <w:t>шток</w:t>
      </w:r>
      <w:r w:rsidR="00EA3330">
        <w:rPr>
          <w:rFonts w:ascii="Times New Roman" w:eastAsia="Times New Roman" w:hAnsi="Times New Roman" w:cs="Times New Roman"/>
          <w:sz w:val="24"/>
          <w:lang w:eastAsia="ru-RU"/>
        </w:rPr>
        <w:t xml:space="preserve"> – 1шт.</w:t>
      </w:r>
    </w:p>
    <w:p w14:paraId="7442A375" w14:textId="54757B2D" w:rsidR="00D777A1" w:rsidRPr="00AB5698" w:rsidRDefault="00D777A1" w:rsidP="00D318B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AB5698">
        <w:rPr>
          <w:rFonts w:ascii="Times New Roman" w:eastAsia="Times New Roman" w:hAnsi="Times New Roman" w:cs="Times New Roman"/>
          <w:sz w:val="24"/>
          <w:lang w:eastAsia="ru-RU"/>
        </w:rPr>
        <w:t>Все деревянные элементы изделия изготовлены из дерева робинии (псевдоакации) с физико-механическими свойствами: дерево твердых пород, заболонь узкая, светло-желтого цвета; ядро однородное, высокой плотности; древесина прочная и вязкая, с очень высокой износостойкостью;</w:t>
      </w:r>
      <w:r w:rsidR="00B7616F" w:rsidRPr="00AB5698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Pr="00AB5698">
        <w:rPr>
          <w:rFonts w:ascii="Times New Roman" w:eastAsia="Times New Roman" w:hAnsi="Times New Roman" w:cs="Times New Roman"/>
          <w:sz w:val="24"/>
          <w:lang w:eastAsia="ru-RU"/>
        </w:rPr>
        <w:t>очень хорошо сопротивляется гнили и насекомым-вредителям</w:t>
      </w:r>
      <w:r w:rsidR="00B7616F" w:rsidRPr="00AB5698">
        <w:rPr>
          <w:rFonts w:ascii="Times New Roman" w:eastAsia="Times New Roman" w:hAnsi="Times New Roman" w:cs="Times New Roman"/>
          <w:sz w:val="24"/>
          <w:lang w:eastAsia="ru-RU"/>
        </w:rPr>
        <w:t>.</w:t>
      </w:r>
    </w:p>
    <w:p w14:paraId="0AE22FA5" w14:textId="22506349" w:rsidR="00AB5698" w:rsidRDefault="00AB5698" w:rsidP="00354D30">
      <w:pPr>
        <w:pStyle w:val="a4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>Вертикальные</w:t>
      </w:r>
      <w:r w:rsidRPr="00AB5698">
        <w:rPr>
          <w:rFonts w:ascii="Times New Roman" w:eastAsia="Times New Roman" w:hAnsi="Times New Roman" w:cs="Times New Roman"/>
          <w:sz w:val="24"/>
          <w:lang w:eastAsia="ru-RU"/>
        </w:rPr>
        <w:t xml:space="preserve"> элементы из строганой древесины. Сечение — круглое, стойки диаме</w:t>
      </w:r>
      <w:r w:rsidR="003A457F">
        <w:rPr>
          <w:rFonts w:ascii="Times New Roman" w:eastAsia="Times New Roman" w:hAnsi="Times New Roman" w:cs="Times New Roman"/>
          <w:sz w:val="24"/>
          <w:lang w:eastAsia="ru-RU"/>
        </w:rPr>
        <w:t xml:space="preserve">тром ориентировочно 140-160 мм. </w:t>
      </w:r>
      <w:r w:rsidRPr="00AB5698">
        <w:rPr>
          <w:rFonts w:ascii="Times New Roman" w:eastAsia="Times New Roman" w:hAnsi="Times New Roman" w:cs="Times New Roman"/>
          <w:sz w:val="24"/>
          <w:lang w:eastAsia="ru-RU"/>
        </w:rPr>
        <w:t>Глу</w:t>
      </w:r>
      <w:r w:rsidR="00FE0671">
        <w:rPr>
          <w:rFonts w:ascii="Times New Roman" w:eastAsia="Times New Roman" w:hAnsi="Times New Roman" w:cs="Times New Roman"/>
          <w:sz w:val="24"/>
          <w:lang w:eastAsia="ru-RU"/>
        </w:rPr>
        <w:t>бина бетонирования стойки  900-10</w:t>
      </w:r>
      <w:r w:rsidRPr="00AB5698">
        <w:rPr>
          <w:rFonts w:ascii="Times New Roman" w:eastAsia="Times New Roman" w:hAnsi="Times New Roman" w:cs="Times New Roman"/>
          <w:sz w:val="24"/>
          <w:lang w:eastAsia="ru-RU"/>
        </w:rPr>
        <w:t xml:space="preserve">00мм. Нижняя бетонируемая часть бревен покрывается антисептиком для древесины. Это предохраняет материал от гниения, синевы, насекомых-древоточцев и плесени; при активном и продолжительном воздействии атмосферной или почвенной влаги, длительном контакте с грунтом, </w:t>
      </w:r>
      <w:proofErr w:type="gramStart"/>
      <w:r w:rsidRPr="00AB5698">
        <w:rPr>
          <w:rFonts w:ascii="Times New Roman" w:eastAsia="Times New Roman" w:hAnsi="Times New Roman" w:cs="Times New Roman"/>
          <w:sz w:val="24"/>
          <w:lang w:eastAsia="ru-RU"/>
        </w:rPr>
        <w:t>органическими</w:t>
      </w:r>
      <w:proofErr w:type="gramEnd"/>
      <w:r w:rsidRPr="00AB5698">
        <w:rPr>
          <w:rFonts w:ascii="Times New Roman" w:eastAsia="Times New Roman" w:hAnsi="Times New Roman" w:cs="Times New Roman"/>
          <w:sz w:val="24"/>
          <w:lang w:eastAsia="ru-RU"/>
        </w:rPr>
        <w:t xml:space="preserve"> отходам. Все тщательно отшлифовано, не имеет сколов. Поверхность гладкая, безопасная. </w:t>
      </w:r>
    </w:p>
    <w:p w14:paraId="1B8728AB" w14:textId="2DFEE945" w:rsidR="00AB5698" w:rsidRDefault="00FE0671" w:rsidP="00EA3330">
      <w:pPr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Обшивка, </w:t>
      </w:r>
      <w:r w:rsidR="00EA3330">
        <w:rPr>
          <w:rFonts w:ascii="Times New Roman" w:eastAsia="Times New Roman" w:hAnsi="Times New Roman" w:cs="Times New Roman"/>
          <w:sz w:val="24"/>
          <w:lang w:eastAsia="ru-RU"/>
        </w:rPr>
        <w:t>настил пола</w:t>
      </w:r>
      <w:r>
        <w:rPr>
          <w:rFonts w:ascii="Times New Roman" w:eastAsia="Times New Roman" w:hAnsi="Times New Roman" w:cs="Times New Roman"/>
          <w:sz w:val="24"/>
          <w:lang w:eastAsia="ru-RU"/>
        </w:rPr>
        <w:t xml:space="preserve"> и крыша</w:t>
      </w:r>
      <w:r w:rsidR="00AB5698" w:rsidRPr="00AB5698">
        <w:rPr>
          <w:rFonts w:ascii="Times New Roman" w:eastAsia="Times New Roman" w:hAnsi="Times New Roman" w:cs="Times New Roman"/>
          <w:sz w:val="24"/>
          <w:lang w:eastAsia="ru-RU"/>
        </w:rPr>
        <w:t xml:space="preserve"> выполнены из</w:t>
      </w:r>
      <w:r w:rsidR="00885341">
        <w:rPr>
          <w:rFonts w:ascii="Times New Roman" w:eastAsia="Times New Roman" w:hAnsi="Times New Roman" w:cs="Times New Roman"/>
          <w:sz w:val="24"/>
          <w:lang w:eastAsia="ru-RU"/>
        </w:rPr>
        <w:t xml:space="preserve"> строганой доски толщиной 40 мм</w:t>
      </w:r>
      <w:proofErr w:type="gramStart"/>
      <w:r w:rsidR="00885341">
        <w:rPr>
          <w:rFonts w:ascii="Times New Roman" w:eastAsia="Times New Roman" w:hAnsi="Times New Roman" w:cs="Times New Roman"/>
          <w:sz w:val="24"/>
          <w:lang w:eastAsia="ru-RU"/>
        </w:rPr>
        <w:t>.</w:t>
      </w:r>
      <w:proofErr w:type="gramEnd"/>
      <w:r w:rsidR="00885341">
        <w:rPr>
          <w:rFonts w:ascii="Times New Roman" w:eastAsia="Times New Roman" w:hAnsi="Times New Roman" w:cs="Times New Roman"/>
          <w:sz w:val="24"/>
          <w:lang w:eastAsia="ru-RU"/>
        </w:rPr>
        <w:t xml:space="preserve"> Д</w:t>
      </w:r>
      <w:r w:rsidR="00885341" w:rsidRPr="00885341">
        <w:rPr>
          <w:rFonts w:ascii="Times New Roman" w:eastAsia="Times New Roman" w:hAnsi="Times New Roman" w:cs="Times New Roman"/>
          <w:sz w:val="24"/>
          <w:lang w:eastAsia="ru-RU"/>
        </w:rPr>
        <w:t xml:space="preserve">екоративные элементы «черепица» из окрашенной </w:t>
      </w:r>
      <w:r w:rsidR="00885341">
        <w:rPr>
          <w:rFonts w:ascii="Times New Roman" w:eastAsia="Times New Roman" w:hAnsi="Times New Roman" w:cs="Times New Roman"/>
          <w:sz w:val="24"/>
          <w:lang w:eastAsia="ru-RU"/>
        </w:rPr>
        <w:t xml:space="preserve">в красный цвет </w:t>
      </w:r>
      <w:r w:rsidR="00885341" w:rsidRPr="00885341">
        <w:rPr>
          <w:rFonts w:ascii="Times New Roman" w:eastAsia="Times New Roman" w:hAnsi="Times New Roman" w:cs="Times New Roman"/>
          <w:sz w:val="24"/>
          <w:lang w:eastAsia="ru-RU"/>
        </w:rPr>
        <w:t xml:space="preserve">древесины </w:t>
      </w:r>
      <w:r w:rsidR="00885341">
        <w:rPr>
          <w:rFonts w:ascii="Times New Roman" w:eastAsia="Times New Roman" w:hAnsi="Times New Roman" w:cs="Times New Roman"/>
          <w:sz w:val="24"/>
          <w:lang w:eastAsia="ru-RU"/>
        </w:rPr>
        <w:t>толщиной 20мм. В</w:t>
      </w:r>
      <w:r w:rsidR="00AB5698" w:rsidRPr="00AB5698">
        <w:rPr>
          <w:rFonts w:ascii="Times New Roman" w:eastAsia="Times New Roman" w:hAnsi="Times New Roman" w:cs="Times New Roman"/>
          <w:sz w:val="24"/>
          <w:lang w:eastAsia="ru-RU"/>
        </w:rPr>
        <w:t>лажность материала — в диапазоне 16–18% (достигается за счёт контролируемой естественной сушки). Доски прошли тщательную шлифовку, не имеют сколов и заусенцев — поверхность получается ровной и безопасной для конт</w:t>
      </w:r>
      <w:r w:rsidR="00AB5698">
        <w:rPr>
          <w:rFonts w:ascii="Times New Roman" w:eastAsia="Times New Roman" w:hAnsi="Times New Roman" w:cs="Times New Roman"/>
          <w:sz w:val="24"/>
          <w:lang w:eastAsia="ru-RU"/>
        </w:rPr>
        <w:t xml:space="preserve">акта. </w:t>
      </w:r>
    </w:p>
    <w:p w14:paraId="0FF146FC" w14:textId="7FA48801" w:rsidR="00EA3330" w:rsidRDefault="00EA3330" w:rsidP="0089504D">
      <w:pPr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EA3330">
        <w:rPr>
          <w:rFonts w:ascii="Times New Roman" w:eastAsia="Times New Roman" w:hAnsi="Times New Roman" w:cs="Times New Roman"/>
          <w:sz w:val="24"/>
          <w:lang w:eastAsia="ru-RU"/>
        </w:rPr>
        <w:t>Счеты изготовлены из доски толщиной 40мм. Кубики изготовле</w:t>
      </w:r>
      <w:r w:rsidR="00604E31">
        <w:rPr>
          <w:rFonts w:ascii="Times New Roman" w:eastAsia="Times New Roman" w:hAnsi="Times New Roman" w:cs="Times New Roman"/>
          <w:sz w:val="24"/>
          <w:lang w:eastAsia="ru-RU"/>
        </w:rPr>
        <w:t xml:space="preserve">ны из бруса сечением 100х100мм. </w:t>
      </w:r>
      <w:r w:rsidRPr="00EA3330">
        <w:rPr>
          <w:rFonts w:ascii="Times New Roman" w:eastAsia="Times New Roman" w:hAnsi="Times New Roman" w:cs="Times New Roman"/>
          <w:sz w:val="24"/>
          <w:lang w:eastAsia="ru-RU"/>
        </w:rPr>
        <w:t xml:space="preserve"> Интерактивный элемент диаметр - 80мм. </w:t>
      </w:r>
      <w:proofErr w:type="gramStart"/>
      <w:r w:rsidRPr="00EA3330">
        <w:rPr>
          <w:rFonts w:ascii="Times New Roman" w:eastAsia="Times New Roman" w:hAnsi="Times New Roman" w:cs="Times New Roman"/>
          <w:sz w:val="24"/>
          <w:lang w:eastAsia="ru-RU"/>
        </w:rPr>
        <w:t>Изготовлен</w:t>
      </w:r>
      <w:proofErr w:type="gramEnd"/>
      <w:r w:rsidRPr="00EA3330">
        <w:rPr>
          <w:rFonts w:ascii="Times New Roman" w:eastAsia="Times New Roman" w:hAnsi="Times New Roman" w:cs="Times New Roman"/>
          <w:sz w:val="24"/>
          <w:lang w:eastAsia="ru-RU"/>
        </w:rPr>
        <w:t xml:space="preserve"> из прочн</w:t>
      </w:r>
      <w:r w:rsidR="00604E31">
        <w:rPr>
          <w:rFonts w:ascii="Times New Roman" w:eastAsia="Times New Roman" w:hAnsi="Times New Roman" w:cs="Times New Roman"/>
          <w:sz w:val="24"/>
          <w:lang w:eastAsia="ru-RU"/>
        </w:rPr>
        <w:t xml:space="preserve">ого материала - полиамида ПА-6. </w:t>
      </w:r>
      <w:proofErr w:type="gramStart"/>
      <w:r w:rsidRPr="00EA3330">
        <w:rPr>
          <w:rFonts w:ascii="Times New Roman" w:eastAsia="Times New Roman" w:hAnsi="Times New Roman" w:cs="Times New Roman"/>
          <w:sz w:val="24"/>
          <w:lang w:eastAsia="ru-RU"/>
        </w:rPr>
        <w:t>Выполнен</w:t>
      </w:r>
      <w:proofErr w:type="gramEnd"/>
      <w:r w:rsidRPr="00EA3330">
        <w:rPr>
          <w:rFonts w:ascii="Times New Roman" w:eastAsia="Times New Roman" w:hAnsi="Times New Roman" w:cs="Times New Roman"/>
          <w:sz w:val="24"/>
          <w:lang w:eastAsia="ru-RU"/>
        </w:rPr>
        <w:t xml:space="preserve"> в форме шара. Состоит из двух полусфер, которые защелкиваются друг с другом. Шар устанавливается на трубу, по которой легко вращается. Шарики можно собрать в разных цветовых вариациях и таким образом получить</w:t>
      </w:r>
      <w:r w:rsidR="0089504D">
        <w:rPr>
          <w:rFonts w:ascii="Times New Roman" w:eastAsia="Times New Roman" w:hAnsi="Times New Roman" w:cs="Times New Roman"/>
          <w:sz w:val="24"/>
          <w:lang w:eastAsia="ru-RU"/>
        </w:rPr>
        <w:t xml:space="preserve"> интересную игровую комбинацию. </w:t>
      </w:r>
      <w:r w:rsidRPr="00EA3330">
        <w:rPr>
          <w:rFonts w:ascii="Times New Roman" w:eastAsia="Times New Roman" w:hAnsi="Times New Roman" w:cs="Times New Roman"/>
          <w:sz w:val="24"/>
          <w:lang w:eastAsia="ru-RU"/>
        </w:rPr>
        <w:t xml:space="preserve">Ось </w:t>
      </w:r>
      <w:r w:rsidR="0089504D">
        <w:rPr>
          <w:rFonts w:ascii="Times New Roman" w:eastAsia="Times New Roman" w:hAnsi="Times New Roman" w:cs="Times New Roman"/>
          <w:sz w:val="24"/>
          <w:lang w:eastAsia="ru-RU"/>
        </w:rPr>
        <w:t>и флагшток</w:t>
      </w:r>
      <w:bookmarkStart w:id="0" w:name="_GoBack"/>
      <w:bookmarkEnd w:id="0"/>
      <w:r w:rsidRPr="00EA3330">
        <w:rPr>
          <w:rFonts w:ascii="Times New Roman" w:eastAsia="Times New Roman" w:hAnsi="Times New Roman" w:cs="Times New Roman"/>
          <w:sz w:val="24"/>
          <w:lang w:eastAsia="ru-RU"/>
        </w:rPr>
        <w:t>— из нержавеющей стали Ø25 мм. Наружная поверхность оси матовая. Отсутствие острых кромок, заусенцев, расслоений, трещин. Оси вставляются в пазы столбов.</w:t>
      </w:r>
      <w:r w:rsidR="0089504D" w:rsidRPr="0089504D">
        <w:t xml:space="preserve"> </w:t>
      </w:r>
      <w:r w:rsidR="0089504D">
        <w:rPr>
          <w:rFonts w:ascii="Times New Roman" w:eastAsia="Times New Roman" w:hAnsi="Times New Roman" w:cs="Times New Roman"/>
          <w:sz w:val="24"/>
          <w:lang w:eastAsia="ru-RU"/>
        </w:rPr>
        <w:t>"Штурвал" и</w:t>
      </w:r>
      <w:r w:rsidR="0089504D" w:rsidRPr="0089504D">
        <w:rPr>
          <w:rFonts w:ascii="Times New Roman" w:eastAsia="Times New Roman" w:hAnsi="Times New Roman" w:cs="Times New Roman"/>
          <w:sz w:val="24"/>
          <w:lang w:eastAsia="ru-RU"/>
        </w:rPr>
        <w:t>зготовлен из нержавеющей стали марки и HDPE-пластика</w:t>
      </w:r>
      <w:r w:rsidR="0089504D">
        <w:rPr>
          <w:rFonts w:ascii="Times New Roman" w:eastAsia="Times New Roman" w:hAnsi="Times New Roman" w:cs="Times New Roman"/>
          <w:sz w:val="24"/>
          <w:lang w:eastAsia="ru-RU"/>
        </w:rPr>
        <w:t xml:space="preserve">. </w:t>
      </w:r>
    </w:p>
    <w:p w14:paraId="4F325310" w14:textId="2B2FD694" w:rsidR="00AB5698" w:rsidRDefault="00AB5698" w:rsidP="00EA3330">
      <w:pPr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AB5698">
        <w:rPr>
          <w:rFonts w:ascii="Times New Roman" w:eastAsia="Times New Roman" w:hAnsi="Times New Roman" w:cs="Times New Roman"/>
          <w:sz w:val="24"/>
          <w:lang w:eastAsia="ru-RU"/>
        </w:rPr>
        <w:t xml:space="preserve">Все деревянные поверхности пропитаны в два слоя лессирующим антисептиком, </w:t>
      </w:r>
      <w:proofErr w:type="gramStart"/>
      <w:r w:rsidRPr="00AB5698">
        <w:rPr>
          <w:rFonts w:ascii="Times New Roman" w:eastAsia="Times New Roman" w:hAnsi="Times New Roman" w:cs="Times New Roman"/>
          <w:sz w:val="24"/>
          <w:lang w:eastAsia="ru-RU"/>
        </w:rPr>
        <w:t>обладающий</w:t>
      </w:r>
      <w:proofErr w:type="gramEnd"/>
      <w:r w:rsidRPr="00AB5698">
        <w:rPr>
          <w:rFonts w:ascii="Times New Roman" w:eastAsia="Times New Roman" w:hAnsi="Times New Roman" w:cs="Times New Roman"/>
          <w:sz w:val="24"/>
          <w:lang w:eastAsia="ru-RU"/>
        </w:rPr>
        <w:t xml:space="preserve"> тройной защитой от: уф-излучения, влаги, биопоражения. Покрытие не трескается и не шелушится со временем, движется вместе с древесиной при ее расширении и сжатии, не запечатывает поры дерева, позволяя ему «дышать», что предотвращает гниение изнутри, красиво </w:t>
      </w:r>
      <w:r>
        <w:rPr>
          <w:rFonts w:ascii="Times New Roman" w:eastAsia="Times New Roman" w:hAnsi="Times New Roman" w:cs="Times New Roman"/>
          <w:sz w:val="24"/>
          <w:lang w:eastAsia="ru-RU"/>
        </w:rPr>
        <w:t>подчеркивает текстуру древесины.</w:t>
      </w:r>
    </w:p>
    <w:p w14:paraId="7A134620" w14:textId="5C270AEC" w:rsidR="006E36C4" w:rsidRPr="00AB5698" w:rsidRDefault="006E36C4" w:rsidP="00EA3330">
      <w:pPr>
        <w:ind w:firstLine="709"/>
        <w:contextualSpacing/>
        <w:jc w:val="both"/>
        <w:rPr>
          <w:rFonts w:ascii="Times New Roman" w:hAnsi="Times New Roman" w:cs="Times New Roman"/>
          <w:sz w:val="24"/>
        </w:rPr>
      </w:pPr>
      <w:r w:rsidRPr="00AB5698">
        <w:rPr>
          <w:rFonts w:ascii="Times New Roman" w:hAnsi="Times New Roman" w:cs="Times New Roman"/>
          <w:sz w:val="24"/>
        </w:rPr>
        <w:t xml:space="preserve">Оборудование </w:t>
      </w:r>
      <w:r w:rsidR="007A2080" w:rsidRPr="00AB5698">
        <w:rPr>
          <w:rFonts w:ascii="Times New Roman" w:hAnsi="Times New Roman" w:cs="Times New Roman"/>
          <w:sz w:val="24"/>
        </w:rPr>
        <w:t>соответствует</w:t>
      </w:r>
      <w:r w:rsidRPr="00AB5698">
        <w:rPr>
          <w:rFonts w:ascii="Times New Roman" w:hAnsi="Times New Roman" w:cs="Times New Roman"/>
          <w:sz w:val="24"/>
        </w:rPr>
        <w:t>:</w:t>
      </w:r>
    </w:p>
    <w:p w14:paraId="5B6EB0A2" w14:textId="1CDCD3A7" w:rsidR="006E36C4" w:rsidRPr="00AB5698" w:rsidRDefault="006E36C4" w:rsidP="007A2080">
      <w:pPr>
        <w:pStyle w:val="a4"/>
        <w:jc w:val="both"/>
        <w:rPr>
          <w:rFonts w:ascii="Times New Roman" w:hAnsi="Times New Roman" w:cs="Times New Roman"/>
          <w:sz w:val="24"/>
        </w:rPr>
      </w:pPr>
      <w:r w:rsidRPr="00AB5698">
        <w:rPr>
          <w:rFonts w:ascii="Times New Roman" w:hAnsi="Times New Roman" w:cs="Times New Roman"/>
          <w:sz w:val="24"/>
        </w:rPr>
        <w:t xml:space="preserve">ГОСТ </w:t>
      </w:r>
      <w:proofErr w:type="gramStart"/>
      <w:r w:rsidRPr="00AB5698">
        <w:rPr>
          <w:rFonts w:ascii="Times New Roman" w:hAnsi="Times New Roman" w:cs="Times New Roman"/>
          <w:sz w:val="24"/>
        </w:rPr>
        <w:t>Р</w:t>
      </w:r>
      <w:proofErr w:type="gramEnd"/>
      <w:r w:rsidRPr="00AB5698">
        <w:rPr>
          <w:rFonts w:ascii="Times New Roman" w:hAnsi="Times New Roman" w:cs="Times New Roman"/>
          <w:sz w:val="24"/>
        </w:rPr>
        <w:t xml:space="preserve"> 52301-2013 Оборудование и покрытия детских игровых площадок. Безопасность при эксплуатации. Общие требования;</w:t>
      </w:r>
    </w:p>
    <w:p w14:paraId="407B25D2" w14:textId="308E4E7A" w:rsidR="006E36C4" w:rsidRPr="00AB5698" w:rsidRDefault="006E36C4" w:rsidP="007A2080">
      <w:pPr>
        <w:pStyle w:val="a4"/>
        <w:jc w:val="both"/>
        <w:rPr>
          <w:rFonts w:ascii="Times New Roman" w:hAnsi="Times New Roman" w:cs="Times New Roman"/>
          <w:sz w:val="24"/>
        </w:rPr>
      </w:pPr>
      <w:r w:rsidRPr="00AB5698">
        <w:rPr>
          <w:rFonts w:ascii="Times New Roman" w:hAnsi="Times New Roman" w:cs="Times New Roman"/>
          <w:sz w:val="24"/>
        </w:rPr>
        <w:t xml:space="preserve">ГОСТ </w:t>
      </w:r>
      <w:proofErr w:type="gramStart"/>
      <w:r w:rsidRPr="00AB5698">
        <w:rPr>
          <w:rFonts w:ascii="Times New Roman" w:hAnsi="Times New Roman" w:cs="Times New Roman"/>
          <w:sz w:val="24"/>
        </w:rPr>
        <w:t>Р</w:t>
      </w:r>
      <w:proofErr w:type="gramEnd"/>
      <w:r w:rsidRPr="00AB5698">
        <w:rPr>
          <w:rFonts w:ascii="Times New Roman" w:hAnsi="Times New Roman" w:cs="Times New Roman"/>
          <w:sz w:val="24"/>
        </w:rPr>
        <w:t xml:space="preserve"> 52169-2012 «Оборудование и покрытия детских игровых площадок. Безопасность конструкции и методы испытаний. Общие требования»;</w:t>
      </w:r>
    </w:p>
    <w:p w14:paraId="4F66C381" w14:textId="56F63C70" w:rsidR="006E36C4" w:rsidRPr="00AB5698" w:rsidRDefault="006E36C4" w:rsidP="007A2080">
      <w:pPr>
        <w:pStyle w:val="a4"/>
        <w:jc w:val="both"/>
        <w:rPr>
          <w:rFonts w:ascii="Times New Roman" w:hAnsi="Times New Roman" w:cs="Times New Roman"/>
          <w:sz w:val="24"/>
        </w:rPr>
      </w:pPr>
      <w:r w:rsidRPr="00AB5698">
        <w:rPr>
          <w:rFonts w:ascii="Times New Roman" w:hAnsi="Times New Roman" w:cs="Times New Roman"/>
          <w:sz w:val="24"/>
        </w:rPr>
        <w:lastRenderedPageBreak/>
        <w:t>Элементы оборудования из древесины, от которых зависит прочность оборудования, в случае постоянного контакта с грунтом предохраняют методами химической защиты древесины от биологических агентов в соответствии с ГОСТ 20022.0 и ГОСТ 20022.2;</w:t>
      </w:r>
    </w:p>
    <w:p w14:paraId="75008EC4" w14:textId="06E74452" w:rsidR="007A2080" w:rsidRPr="00AB5698" w:rsidRDefault="007A2080" w:rsidP="007A2080">
      <w:pPr>
        <w:pStyle w:val="a4"/>
        <w:jc w:val="both"/>
        <w:rPr>
          <w:rFonts w:ascii="Times New Roman" w:eastAsia="Calibri" w:hAnsi="Times New Roman" w:cs="Times New Roman"/>
          <w:sz w:val="24"/>
        </w:rPr>
      </w:pPr>
      <w:r w:rsidRPr="00AB5698">
        <w:rPr>
          <w:rFonts w:ascii="Times New Roman" w:hAnsi="Times New Roman" w:cs="Times New Roman"/>
          <w:sz w:val="24"/>
        </w:rPr>
        <w:t xml:space="preserve">Безопасность детских площадок </w:t>
      </w:r>
      <w:proofErr w:type="gramStart"/>
      <w:r w:rsidRPr="00AB5698">
        <w:rPr>
          <w:rFonts w:ascii="Times New Roman" w:hAnsi="Times New Roman" w:cs="Times New Roman"/>
          <w:sz w:val="24"/>
        </w:rPr>
        <w:t>ТР</w:t>
      </w:r>
      <w:proofErr w:type="gramEnd"/>
      <w:r w:rsidRPr="00AB5698">
        <w:rPr>
          <w:rFonts w:ascii="Times New Roman" w:hAnsi="Times New Roman" w:cs="Times New Roman"/>
          <w:sz w:val="24"/>
        </w:rPr>
        <w:t xml:space="preserve"> ЕАЭС 042/2017 Технический регламент Евразийского экономического союза "О безопасности оборудования для детских игровых площадок".</w:t>
      </w:r>
    </w:p>
    <w:p w14:paraId="7EC3ED79" w14:textId="77777777" w:rsidR="006E36C4" w:rsidRPr="00AB5698" w:rsidRDefault="006E36C4" w:rsidP="007A2080">
      <w:pPr>
        <w:pStyle w:val="a4"/>
        <w:jc w:val="both"/>
        <w:rPr>
          <w:rFonts w:ascii="Times New Roman" w:hAnsi="Times New Roman" w:cs="Times New Roman"/>
          <w:sz w:val="24"/>
        </w:rPr>
      </w:pPr>
    </w:p>
    <w:sectPr w:rsidR="006E36C4" w:rsidRPr="00AB5698" w:rsidSect="00AB5698">
      <w:pgSz w:w="11906" w:h="16838" w:code="9"/>
      <w:pgMar w:top="426" w:right="282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7A1"/>
    <w:rsid w:val="00187A8C"/>
    <w:rsid w:val="00354D30"/>
    <w:rsid w:val="003A457F"/>
    <w:rsid w:val="00590C54"/>
    <w:rsid w:val="00604E31"/>
    <w:rsid w:val="006E36C4"/>
    <w:rsid w:val="006F38B2"/>
    <w:rsid w:val="007A2080"/>
    <w:rsid w:val="007F7771"/>
    <w:rsid w:val="00885341"/>
    <w:rsid w:val="0089504D"/>
    <w:rsid w:val="00AB5698"/>
    <w:rsid w:val="00B7616F"/>
    <w:rsid w:val="00D318B2"/>
    <w:rsid w:val="00D777A1"/>
    <w:rsid w:val="00DA6B8C"/>
    <w:rsid w:val="00DF47E1"/>
    <w:rsid w:val="00E96BCD"/>
    <w:rsid w:val="00EA3330"/>
    <w:rsid w:val="00FE06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73495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DA6B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A6B8C"/>
    <w:rPr>
      <w:rFonts w:ascii="Tahoma" w:hAnsi="Tahoma" w:cs="Tahoma"/>
      <w:sz w:val="16"/>
      <w:szCs w:val="16"/>
    </w:rPr>
  </w:style>
  <w:style w:type="character" w:styleId="a7">
    <w:name w:val="FollowedHyperlink"/>
    <w:basedOn w:val="a0"/>
    <w:uiPriority w:val="99"/>
    <w:semiHidden/>
    <w:unhideWhenUsed/>
    <w:rsid w:val="00590C54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DA6B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A6B8C"/>
    <w:rPr>
      <w:rFonts w:ascii="Tahoma" w:hAnsi="Tahoma" w:cs="Tahoma"/>
      <w:sz w:val="16"/>
      <w:szCs w:val="16"/>
    </w:rPr>
  </w:style>
  <w:style w:type="character" w:styleId="a7">
    <w:name w:val="FollowedHyperlink"/>
    <w:basedOn w:val="a0"/>
    <w:uiPriority w:val="99"/>
    <w:semiHidden/>
    <w:unhideWhenUsed/>
    <w:rsid w:val="00590C5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astochka-lip.com/catalog/lodka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2</Pages>
  <Words>526</Words>
  <Characters>3001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RePack by Diakov</cp:lastModifiedBy>
  <cp:revision>15</cp:revision>
  <dcterms:created xsi:type="dcterms:W3CDTF">2026-06-19T10:51:00Z</dcterms:created>
  <dcterms:modified xsi:type="dcterms:W3CDTF">2026-07-24T06:33:00Z</dcterms:modified>
</cp:coreProperties>
</file>