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462CB80B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371E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Ослик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B295C3" w:rsidR="00D777A1" w:rsidRDefault="001876C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828352E" wp14:editId="0BAE08D0">
            <wp:extent cx="1782206" cy="1457325"/>
            <wp:effectExtent l="0" t="0" r="8890" b="0"/>
            <wp:docPr id="2" name="Рисунок 2" descr="Пружинка «ОСЛИК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ОСЛИК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536" cy="145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0EAC9A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810х440х670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0838109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2810х2440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7ABD3C28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азмер зоны приземления: 381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="00371EA0">
        <w:rPr>
          <w:rFonts w:ascii="Times New Roman" w:eastAsia="Times New Roman" w:hAnsi="Times New Roman" w:cs="Times New Roman"/>
          <w:bCs/>
          <w:lang w:eastAsia="ru-RU"/>
        </w:rPr>
        <w:t>х344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85C3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5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7930B67C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1876C4" w:rsidRPr="001876C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https://lastochka-lip.com/catalog/pruzhinka-oslik-hpl-paneli/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4241CD" w14:textId="040E86DA" w:rsidR="001876C4" w:rsidRDefault="001876C4" w:rsidP="003670B6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1876C4">
        <w:rPr>
          <w:rFonts w:ascii="Times New Roman" w:hAnsi="Times New Roman" w:cs="Times New Roman"/>
          <w:lang w:eastAsia="ru-RU"/>
        </w:rPr>
        <w:t>Сиденье — наборная панель из полиме</w:t>
      </w:r>
      <w:r>
        <w:rPr>
          <w:rFonts w:ascii="Times New Roman" w:hAnsi="Times New Roman" w:cs="Times New Roman"/>
          <w:lang w:eastAsia="ru-RU"/>
        </w:rPr>
        <w:t>рного профиля</w:t>
      </w:r>
      <w:r w:rsidRPr="001876C4">
        <w:rPr>
          <w:rFonts w:ascii="Times New Roman" w:hAnsi="Times New Roman" w:cs="Times New Roman"/>
          <w:lang w:eastAsia="ru-RU"/>
        </w:rPr>
        <w:t xml:space="preserve">, </w:t>
      </w:r>
      <w:proofErr w:type="gramStart"/>
      <w:r w:rsidRPr="001876C4">
        <w:rPr>
          <w:rFonts w:ascii="Times New Roman" w:hAnsi="Times New Roman" w:cs="Times New Roman"/>
          <w:lang w:eastAsia="ru-RU"/>
        </w:rPr>
        <w:t>уложенных</w:t>
      </w:r>
      <w:proofErr w:type="gramEnd"/>
      <w:r w:rsidRPr="001876C4">
        <w:rPr>
          <w:rFonts w:ascii="Times New Roman" w:hAnsi="Times New Roman" w:cs="Times New Roman"/>
          <w:lang w:eastAsia="ru-RU"/>
        </w:rPr>
        <w:t xml:space="preserve"> параллельно; поверхность —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1876C4">
        <w:rPr>
          <w:rFonts w:ascii="Times New Roman" w:hAnsi="Times New Roman" w:cs="Times New Roman"/>
          <w:lang w:eastAsia="ru-RU"/>
        </w:rPr>
        <w:t>с текстурой «под дерево» для снижения скольжения.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1876C4">
        <w:rPr>
          <w:rFonts w:ascii="Times New Roman" w:hAnsi="Times New Roman" w:cs="Times New Roman"/>
          <w:lang w:eastAsia="ru-RU"/>
        </w:rPr>
        <w:t>Ручка имеет рифлёную поверхность, что обеспечивает дополнительную безопасность при использовании.</w:t>
      </w:r>
    </w:p>
    <w:p w14:paraId="65E9E5C5" w14:textId="3B3BA44B" w:rsidR="001876C4" w:rsidRDefault="001876C4" w:rsidP="003670B6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1876C4">
        <w:rPr>
          <w:rFonts w:ascii="Times New Roman" w:hAnsi="Times New Roman" w:cs="Times New Roman"/>
          <w:lang w:eastAsia="ru-RU"/>
        </w:rPr>
        <w:t>Несущий каркас — изогнутые трубчатые эл</w:t>
      </w:r>
      <w:r>
        <w:rPr>
          <w:rFonts w:ascii="Times New Roman" w:hAnsi="Times New Roman" w:cs="Times New Roman"/>
          <w:lang w:eastAsia="ru-RU"/>
        </w:rPr>
        <w:t>ементы из стальной трубы (Ø33 мм, стенка 2,8</w:t>
      </w:r>
      <w:r w:rsidRPr="001876C4">
        <w:rPr>
          <w:rFonts w:ascii="Times New Roman" w:hAnsi="Times New Roman" w:cs="Times New Roman"/>
          <w:lang w:eastAsia="ru-RU"/>
        </w:rPr>
        <w:t xml:space="preserve"> мм), формирующие боковые дуги, поручни и узлы крепления сиденья; все соединения — сварные, с зачищенными и скруглёнными швами.</w:t>
      </w:r>
    </w:p>
    <w:p w14:paraId="6D3F4385" w14:textId="6EA70A47" w:rsidR="001876C4" w:rsidRDefault="001876C4" w:rsidP="003670B6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1876C4">
        <w:rPr>
          <w:rFonts w:ascii="Times New Roman" w:hAnsi="Times New Roman" w:cs="Times New Roman"/>
          <w:lang w:eastAsia="ru-RU"/>
        </w:rPr>
        <w:t xml:space="preserve">Основание с пружиной  выполнено из металла. Глубина бетонирования в грунт 500 мм.  Пружинные </w:t>
      </w:r>
      <w:proofErr w:type="gramStart"/>
      <w:r w:rsidRPr="001876C4">
        <w:rPr>
          <w:rFonts w:ascii="Times New Roman" w:hAnsi="Times New Roman" w:cs="Times New Roman"/>
          <w:lang w:eastAsia="ru-RU"/>
        </w:rPr>
        <w:t>опоры</w:t>
      </w:r>
      <w:proofErr w:type="gramEnd"/>
      <w:r w:rsidRPr="001876C4">
        <w:rPr>
          <w:rFonts w:ascii="Times New Roman" w:hAnsi="Times New Roman" w:cs="Times New Roman"/>
          <w:lang w:eastAsia="ru-RU"/>
        </w:rPr>
        <w:t xml:space="preserve">  установленные вертикально; материал — пружинная сталь с антикоррозийным покрытием; диаметр витка и шаг подобраны так, чтобы обеспечить умеренную амплитуду раскачивания без резких рывков. Пружинная опора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6143F">
        <w:rPr>
          <w:rFonts w:ascii="Times New Roman" w:hAnsi="Times New Roman" w:cs="Times New Roman"/>
        </w:rPr>
        <w:t>ГОСТ Р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1876C4"/>
    <w:rsid w:val="00354D30"/>
    <w:rsid w:val="00356E36"/>
    <w:rsid w:val="003670B6"/>
    <w:rsid w:val="00371EA0"/>
    <w:rsid w:val="004B5871"/>
    <w:rsid w:val="00590C54"/>
    <w:rsid w:val="005D6574"/>
    <w:rsid w:val="00691BEC"/>
    <w:rsid w:val="006E36C4"/>
    <w:rsid w:val="006F38B2"/>
    <w:rsid w:val="00731141"/>
    <w:rsid w:val="007A2080"/>
    <w:rsid w:val="007F7771"/>
    <w:rsid w:val="009D4F7C"/>
    <w:rsid w:val="00AD6FDF"/>
    <w:rsid w:val="00B7616F"/>
    <w:rsid w:val="00BE7D82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oslik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2026-06-22T09:58:00Z</dcterms:created>
  <dcterms:modified xsi:type="dcterms:W3CDTF">2026-08-14T08:01:00Z</dcterms:modified>
</cp:coreProperties>
</file>