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4F15D3BD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A227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комплекс «</w:t>
      </w:r>
      <w:r w:rsidR="00E34B9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ПИКАП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2DF3F23" w:rsidR="00D777A1" w:rsidRDefault="00177FE2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985C0F6" wp14:editId="484EA477">
            <wp:extent cx="2647507" cy="1800949"/>
            <wp:effectExtent l="0" t="0" r="635" b="8890"/>
            <wp:docPr id="1" name="Рисунок 1" descr="Игровой комплекс «ПИКАП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ПИКАП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119" cy="18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6A5949C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</w:t>
      </w:r>
      <w:proofErr w:type="spellStart"/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177FE2">
        <w:rPr>
          <w:rFonts w:ascii="Times New Roman" w:eastAsia="Times New Roman" w:hAnsi="Times New Roman" w:cs="Times New Roman"/>
          <w:bCs/>
          <w:sz w:val="24"/>
          <w:lang w:eastAsia="ru-RU"/>
        </w:rPr>
        <w:t>2470х2770х1800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49D37128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177FE2">
        <w:rPr>
          <w:rFonts w:ascii="Times New Roman" w:eastAsia="Times New Roman" w:hAnsi="Times New Roman" w:cs="Times New Roman"/>
          <w:bCs/>
          <w:sz w:val="24"/>
          <w:lang w:eastAsia="ru-RU"/>
        </w:rPr>
        <w:t>4470х5770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7F06914E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177FE2">
        <w:rPr>
          <w:rFonts w:ascii="Times New Roman" w:eastAsia="Times New Roman" w:hAnsi="Times New Roman" w:cs="Times New Roman"/>
          <w:bCs/>
          <w:sz w:val="24"/>
          <w:lang w:eastAsia="ru-RU"/>
        </w:rPr>
        <w:t>5470х6270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2ECF3F30" w:rsidR="00E53B11" w:rsidRDefault="00D63657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177FE2">
        <w:rPr>
          <w:rFonts w:ascii="Times New Roman" w:eastAsia="Times New Roman" w:hAnsi="Times New Roman" w:cs="Times New Roman"/>
          <w:bCs/>
          <w:sz w:val="24"/>
          <w:lang w:eastAsia="ru-RU"/>
        </w:rPr>
        <w:t>90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773D60A5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177FE2">
        <w:rPr>
          <w:rFonts w:ascii="Times New Roman" w:eastAsia="Times New Roman" w:hAnsi="Times New Roman" w:cs="Times New Roman"/>
          <w:bCs/>
          <w:sz w:val="24"/>
          <w:lang w:eastAsia="ru-RU"/>
        </w:rPr>
        <w:t>90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3E6CFF10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177FE2">
        <w:rPr>
          <w:rFonts w:ascii="Times New Roman" w:eastAsia="Times New Roman" w:hAnsi="Times New Roman" w:cs="Times New Roman"/>
          <w:bCs/>
          <w:sz w:val="24"/>
          <w:lang w:eastAsia="ru-RU"/>
        </w:rPr>
        <w:t>6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340EB567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0148F6">
        <w:rPr>
          <w:rFonts w:ascii="Times New Roman" w:eastAsia="Times New Roman" w:hAnsi="Times New Roman" w:cs="Times New Roman"/>
          <w:bCs/>
          <w:sz w:val="24"/>
          <w:lang w:eastAsia="ru-RU"/>
        </w:rPr>
        <w:t>от 3</w:t>
      </w:r>
      <w:r w:rsidR="00A227B4">
        <w:rPr>
          <w:rFonts w:ascii="Times New Roman" w:eastAsia="Times New Roman" w:hAnsi="Times New Roman" w:cs="Times New Roman"/>
          <w:bCs/>
          <w:sz w:val="24"/>
          <w:lang w:eastAsia="ru-RU"/>
        </w:rPr>
        <w:t>-7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5D5ED496" w:rsidR="00D777A1" w:rsidRDefault="00037FBB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7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0C168EA3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037FBB" w:rsidRPr="00037FBB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https://lastochka-lip.com/catalog/igrovoj-kompleks-pikap-copy/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42D5456A" w:rsidR="00B7616F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>стойка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 xml:space="preserve"> -</w:t>
      </w:r>
      <w:r w:rsidR="00177FE2">
        <w:rPr>
          <w:rFonts w:ascii="Times New Roman" w:eastAsia="Times New Roman" w:hAnsi="Times New Roman" w:cs="Times New Roman"/>
          <w:sz w:val="24"/>
          <w:lang w:eastAsia="ru-RU"/>
        </w:rPr>
        <w:t>8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D31BD6">
        <w:rPr>
          <w:rFonts w:ascii="Times New Roman" w:eastAsia="Times New Roman" w:hAnsi="Times New Roman" w:cs="Times New Roman"/>
          <w:sz w:val="24"/>
          <w:lang w:eastAsia="ru-RU"/>
        </w:rPr>
        <w:t xml:space="preserve"> Н90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>0 – 1шт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2E6D9D">
        <w:rPr>
          <w:rFonts w:ascii="Times New Roman" w:eastAsia="Times New Roman" w:hAnsi="Times New Roman" w:cs="Times New Roman"/>
          <w:sz w:val="24"/>
          <w:lang w:eastAsia="ru-RU"/>
        </w:rPr>
        <w:t xml:space="preserve">настил пола -1 </w:t>
      </w:r>
      <w:proofErr w:type="spellStart"/>
      <w:r w:rsidR="002E6D9D">
        <w:rPr>
          <w:rFonts w:ascii="Times New Roman" w:eastAsia="Times New Roman" w:hAnsi="Times New Roman" w:cs="Times New Roman"/>
          <w:sz w:val="24"/>
          <w:lang w:eastAsia="ru-RU"/>
        </w:rPr>
        <w:t>компл</w:t>
      </w:r>
      <w:proofErr w:type="spellEnd"/>
      <w:r w:rsidR="002E6D9D">
        <w:rPr>
          <w:rFonts w:ascii="Times New Roman" w:eastAsia="Times New Roman" w:hAnsi="Times New Roman" w:cs="Times New Roman"/>
          <w:sz w:val="24"/>
          <w:lang w:eastAsia="ru-RU"/>
        </w:rPr>
        <w:t xml:space="preserve">, обшивка тоннеля – 1компл, </w:t>
      </w:r>
      <w:proofErr w:type="spellStart"/>
      <w:r w:rsidR="002E6D9D">
        <w:rPr>
          <w:rFonts w:ascii="Times New Roman" w:eastAsia="Times New Roman" w:hAnsi="Times New Roman" w:cs="Times New Roman"/>
          <w:sz w:val="24"/>
          <w:lang w:eastAsia="ru-RU"/>
        </w:rPr>
        <w:t>скалодромная</w:t>
      </w:r>
      <w:proofErr w:type="spellEnd"/>
      <w:r w:rsidR="002E6D9D">
        <w:rPr>
          <w:rFonts w:ascii="Times New Roman" w:eastAsia="Times New Roman" w:hAnsi="Times New Roman" w:cs="Times New Roman"/>
          <w:sz w:val="24"/>
          <w:lang w:eastAsia="ru-RU"/>
        </w:rPr>
        <w:t xml:space="preserve"> панель – 1ш</w:t>
      </w:r>
      <w:r w:rsidR="001C7EDE">
        <w:rPr>
          <w:rFonts w:ascii="Times New Roman" w:eastAsia="Times New Roman" w:hAnsi="Times New Roman" w:cs="Times New Roman"/>
          <w:sz w:val="24"/>
          <w:lang w:eastAsia="ru-RU"/>
        </w:rPr>
        <w:t xml:space="preserve">т, </w:t>
      </w:r>
      <w:r w:rsidR="00177FE2">
        <w:rPr>
          <w:rFonts w:ascii="Times New Roman" w:eastAsia="Times New Roman" w:hAnsi="Times New Roman" w:cs="Times New Roman"/>
          <w:sz w:val="24"/>
          <w:lang w:eastAsia="ru-RU"/>
        </w:rPr>
        <w:t xml:space="preserve">перила – 2шт, ограждение – 14шт, </w:t>
      </w:r>
      <w:r w:rsidR="00E34B9A">
        <w:rPr>
          <w:rFonts w:ascii="Times New Roman" w:eastAsia="Times New Roman" w:hAnsi="Times New Roman" w:cs="Times New Roman"/>
          <w:sz w:val="24"/>
          <w:lang w:eastAsia="ru-RU"/>
        </w:rPr>
        <w:t>р</w:t>
      </w:r>
      <w:r w:rsidR="00E34B9A" w:rsidRPr="00E34B9A">
        <w:rPr>
          <w:rFonts w:ascii="Times New Roman" w:eastAsia="Times New Roman" w:hAnsi="Times New Roman" w:cs="Times New Roman"/>
          <w:sz w:val="24"/>
          <w:lang w:eastAsia="ru-RU"/>
        </w:rPr>
        <w:t>улевое колесо и приборная панель</w:t>
      </w:r>
      <w:r w:rsidR="00E34B9A">
        <w:rPr>
          <w:rFonts w:ascii="Times New Roman" w:eastAsia="Times New Roman" w:hAnsi="Times New Roman" w:cs="Times New Roman"/>
          <w:sz w:val="24"/>
          <w:lang w:eastAsia="ru-RU"/>
        </w:rPr>
        <w:t xml:space="preserve"> - 1 </w:t>
      </w:r>
      <w:proofErr w:type="spellStart"/>
      <w:r w:rsidR="00E34B9A">
        <w:rPr>
          <w:rFonts w:ascii="Times New Roman" w:eastAsia="Times New Roman" w:hAnsi="Times New Roman" w:cs="Times New Roman"/>
          <w:sz w:val="24"/>
          <w:lang w:eastAsia="ru-RU"/>
        </w:rPr>
        <w:t>компл</w:t>
      </w:r>
      <w:proofErr w:type="spellEnd"/>
      <w:r w:rsidR="00E34B9A">
        <w:rPr>
          <w:rFonts w:ascii="Times New Roman" w:eastAsia="Times New Roman" w:hAnsi="Times New Roman" w:cs="Times New Roman"/>
          <w:sz w:val="24"/>
          <w:lang w:eastAsia="ru-RU"/>
        </w:rPr>
        <w:t xml:space="preserve">, лестница с перилами – 1шт, декоративные колёса с накладками - 4 </w:t>
      </w:r>
      <w:proofErr w:type="spellStart"/>
      <w:proofErr w:type="gramStart"/>
      <w:r w:rsidR="00E34B9A">
        <w:rPr>
          <w:rFonts w:ascii="Times New Roman" w:eastAsia="Times New Roman" w:hAnsi="Times New Roman" w:cs="Times New Roman"/>
          <w:sz w:val="24"/>
          <w:lang w:eastAsia="ru-RU"/>
        </w:rPr>
        <w:t>шт</w:t>
      </w:r>
      <w:proofErr w:type="spellEnd"/>
      <w:proofErr w:type="gramEnd"/>
      <w:r w:rsidR="00E34B9A">
        <w:rPr>
          <w:rFonts w:ascii="Times New Roman" w:eastAsia="Times New Roman" w:hAnsi="Times New Roman" w:cs="Times New Roman"/>
          <w:sz w:val="24"/>
          <w:lang w:eastAsia="ru-RU"/>
        </w:rPr>
        <w:t>,</w:t>
      </w:r>
      <w:r w:rsidR="00E34B9A">
        <w:t xml:space="preserve"> </w:t>
      </w:r>
      <w:r w:rsidR="00E34B9A">
        <w:rPr>
          <w:rFonts w:ascii="Times New Roman" w:hAnsi="Times New Roman" w:cs="Times New Roman"/>
          <w:sz w:val="24"/>
        </w:rPr>
        <w:t>с</w:t>
      </w:r>
      <w:r w:rsidR="00E34B9A">
        <w:rPr>
          <w:rFonts w:ascii="Times New Roman" w:eastAsia="Times New Roman" w:hAnsi="Times New Roman" w:cs="Times New Roman"/>
          <w:sz w:val="24"/>
          <w:lang w:eastAsia="ru-RU"/>
        </w:rPr>
        <w:t xml:space="preserve">игнальные рупоры - </w:t>
      </w:r>
      <w:r w:rsidR="00E34B9A" w:rsidRPr="00E34B9A">
        <w:rPr>
          <w:rFonts w:ascii="Times New Roman" w:eastAsia="Times New Roman" w:hAnsi="Times New Roman" w:cs="Times New Roman"/>
          <w:sz w:val="24"/>
          <w:lang w:eastAsia="ru-RU"/>
        </w:rPr>
        <w:t>2 шт.</w:t>
      </w:r>
    </w:p>
    <w:p w14:paraId="6AA9F499" w14:textId="10EF1E36" w:rsidR="002E6D9D" w:rsidRDefault="002E6D9D" w:rsidP="002E6D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D9D">
        <w:rPr>
          <w:rFonts w:ascii="Times New Roman" w:eastAsia="Times New Roman" w:hAnsi="Times New Roman" w:cs="Times New Roman"/>
          <w:sz w:val="24"/>
          <w:lang w:eastAsia="ru-RU"/>
        </w:rPr>
        <w:t>Комплекс ориентирован на сюжетно‑ролевые и активные игры, развитие крупной моторики, координации движений, навыков лазания и без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опасного перемещения на высоте. </w:t>
      </w:r>
      <w:proofErr w:type="gramStart"/>
      <w:r w:rsidRPr="002E6D9D">
        <w:rPr>
          <w:rFonts w:ascii="Times New Roman" w:eastAsia="Times New Roman" w:hAnsi="Times New Roman" w:cs="Times New Roman"/>
          <w:sz w:val="24"/>
          <w:lang w:eastAsia="ru-RU"/>
        </w:rPr>
        <w:t>Функционал: подъём по трапу, прохождение тоннеля, спуск по горке, нахождение в «кабине» паровоза; развитие вестибулярного аппарата, силы хвата, пространственной ориентации и воображения.</w:t>
      </w:r>
      <w:proofErr w:type="gramEnd"/>
    </w:p>
    <w:p w14:paraId="41249862" w14:textId="77777777" w:rsidR="00037FBB" w:rsidRPr="00037FBB" w:rsidRDefault="00037FBB" w:rsidP="00037F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37FBB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выполнены из сосны, обладающей следующими физико‑механическими свойствами: это древесина средней твёрдости; заболонь широкая, светлого, почти белого оттенка, плавно переходящая в ядро; структура однородная, плотность умеренная; материал достаточно прочный, при этом отличается повышенной гибкостью и упругостью; износостойкость находится на среднем уровне; устойчивость к гниению и поражению насекомыми‑вредителями — умеренная, поэтому требует обязательной защитной обработки антисептиками и влагозащитными составами.</w:t>
      </w:r>
    </w:p>
    <w:p w14:paraId="33F6B681" w14:textId="77777777" w:rsidR="00037FBB" w:rsidRPr="00037FBB" w:rsidRDefault="00037FBB" w:rsidP="00037F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37FBB">
        <w:rPr>
          <w:rFonts w:ascii="Times New Roman" w:eastAsia="Times New Roman" w:hAnsi="Times New Roman" w:cs="Times New Roman"/>
          <w:sz w:val="24"/>
          <w:lang w:eastAsia="ru-RU"/>
        </w:rPr>
        <w:t xml:space="preserve">Все деревянные поверхности из сосны обработаны в два слоя лессирующим антисептиком — он обеспечивает комплексную защиту сразу по трём направлениям: от ультрафиолетового излучения, воздействия влаги и </w:t>
      </w:r>
      <w:proofErr w:type="spellStart"/>
      <w:r w:rsidRPr="00037FBB">
        <w:rPr>
          <w:rFonts w:ascii="Times New Roman" w:eastAsia="Times New Roman" w:hAnsi="Times New Roman" w:cs="Times New Roman"/>
          <w:sz w:val="24"/>
          <w:lang w:eastAsia="ru-RU"/>
        </w:rPr>
        <w:t>биопоражений</w:t>
      </w:r>
      <w:proofErr w:type="spellEnd"/>
      <w:r w:rsidRPr="00037FBB">
        <w:rPr>
          <w:rFonts w:ascii="Times New Roman" w:eastAsia="Times New Roman" w:hAnsi="Times New Roman" w:cs="Times New Roman"/>
          <w:sz w:val="24"/>
          <w:lang w:eastAsia="ru-RU"/>
        </w:rPr>
        <w:t xml:space="preserve"> (грибка, плесени, насекомых). Эластичная формула покрытия адаптируется к естественным деформациям древесины: при сезонном расширении и сжатии сосны слой не растрескивается и не отслаивается, сохраняя целостность. При этом состав не образует глухой плёнки — он оставляет поры открытыми, позволяя древесине «дышать» и тем самым, исключая накопление внутренней влаги и риск загнивания. Прозрачная лессирующая структура деликатно выделяет природный рисунок и тёплый оттенок сосновой древесины, подчёркивая её естественную эстетику.</w:t>
      </w:r>
    </w:p>
    <w:p w14:paraId="7389778F" w14:textId="4226807F" w:rsidR="00037FBB" w:rsidRDefault="00037FBB" w:rsidP="00037F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Стойки </w:t>
      </w:r>
      <w:r w:rsidRPr="00037FBB">
        <w:rPr>
          <w:rFonts w:ascii="Times New Roman" w:eastAsia="Times New Roman" w:hAnsi="Times New Roman" w:cs="Times New Roman"/>
          <w:sz w:val="24"/>
          <w:lang w:eastAsia="ru-RU"/>
        </w:rPr>
        <w:t xml:space="preserve">из бревна, сечение — квадратное, стойки размером 120х120мм. Глубина бетонирования 800мм. Верхняя часть деревянной опоры закрыта пластиковой заглушкой. Для исключения прямого контакта древесины с грунтом и предотвращения её гниения применяются стальные равнополочные уголки 60×60×6 мм. Уголки выполняют функцию изолирующего узла и повышают долговечность опор. Крепление уголков к стойкам  осуществляется при помощи шурупов с тарельчатой головкой, обеспечивающих надёжную фиксацию и равномерное распределение нагрузки без повреждения </w:t>
      </w:r>
      <w:r w:rsidRPr="00037FBB">
        <w:rPr>
          <w:rFonts w:ascii="Times New Roman" w:eastAsia="Times New Roman" w:hAnsi="Times New Roman" w:cs="Times New Roman"/>
          <w:sz w:val="24"/>
          <w:lang w:eastAsia="ru-RU"/>
        </w:rPr>
        <w:lastRenderedPageBreak/>
        <w:t>волокон древесины. Глубина заделки опор в бетон — составляет 1000 мм, что гарантирует устойчивость конструкции при эксплуатационных и ветровых нагрузках.</w:t>
      </w:r>
    </w:p>
    <w:p w14:paraId="117080BB" w14:textId="7BBC8D33" w:rsidR="00177FE2" w:rsidRPr="00177FE2" w:rsidRDefault="00177FE2" w:rsidP="00037F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77FE2">
        <w:rPr>
          <w:rFonts w:ascii="Times New Roman" w:eastAsia="Times New Roman" w:hAnsi="Times New Roman" w:cs="Times New Roman"/>
          <w:sz w:val="24"/>
          <w:lang w:eastAsia="ru-RU"/>
        </w:rPr>
        <w:t>Руль — ударопрочный полимер Ø 300 мм; панель — влагостойкая фанера с декоративной печа</w:t>
      </w:r>
      <w:r w:rsidR="00E34B9A">
        <w:rPr>
          <w:rFonts w:ascii="Times New Roman" w:eastAsia="Times New Roman" w:hAnsi="Times New Roman" w:cs="Times New Roman"/>
          <w:sz w:val="24"/>
          <w:lang w:eastAsia="ru-RU"/>
        </w:rPr>
        <w:t>тью. Лестница с перилами - с</w:t>
      </w:r>
      <w:r w:rsidRPr="00177FE2">
        <w:rPr>
          <w:rFonts w:ascii="Times New Roman" w:eastAsia="Times New Roman" w:hAnsi="Times New Roman" w:cs="Times New Roman"/>
          <w:sz w:val="24"/>
          <w:lang w:eastAsia="ru-RU"/>
        </w:rPr>
        <w:t xml:space="preserve">тупени — </w:t>
      </w:r>
      <w:r w:rsidR="00E34B9A">
        <w:rPr>
          <w:rFonts w:ascii="Times New Roman" w:eastAsia="Times New Roman" w:hAnsi="Times New Roman" w:cs="Times New Roman"/>
          <w:sz w:val="24"/>
          <w:lang w:eastAsia="ru-RU"/>
        </w:rPr>
        <w:t>доска толщиной 40мм</w:t>
      </w:r>
      <w:r w:rsidRPr="00177FE2">
        <w:rPr>
          <w:rFonts w:ascii="Times New Roman" w:eastAsia="Times New Roman" w:hAnsi="Times New Roman" w:cs="Times New Roman"/>
          <w:sz w:val="24"/>
          <w:lang w:eastAsia="ru-RU"/>
        </w:rPr>
        <w:t xml:space="preserve"> с </w:t>
      </w:r>
      <w:proofErr w:type="spellStart"/>
      <w:r w:rsidRPr="00177FE2">
        <w:rPr>
          <w:rFonts w:ascii="Times New Roman" w:eastAsia="Times New Roman" w:hAnsi="Times New Roman" w:cs="Times New Roman"/>
          <w:sz w:val="24"/>
          <w:lang w:eastAsia="ru-RU"/>
        </w:rPr>
        <w:t>антискользящей</w:t>
      </w:r>
      <w:proofErr w:type="spellEnd"/>
      <w:r w:rsidRPr="00177FE2">
        <w:rPr>
          <w:rFonts w:ascii="Times New Roman" w:eastAsia="Times New Roman" w:hAnsi="Times New Roman" w:cs="Times New Roman"/>
          <w:sz w:val="24"/>
          <w:lang w:eastAsia="ru-RU"/>
        </w:rPr>
        <w:t xml:space="preserve"> насечкой; перила — деревянные рейки с закруглёнными краями; шаг ступеней — 250–300 мм.</w:t>
      </w:r>
      <w:r w:rsidR="00E34B9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177FE2">
        <w:rPr>
          <w:rFonts w:ascii="Times New Roman" w:eastAsia="Times New Roman" w:hAnsi="Times New Roman" w:cs="Times New Roman"/>
          <w:sz w:val="24"/>
          <w:lang w:eastAsia="ru-RU"/>
        </w:rPr>
        <w:t xml:space="preserve">Диски </w:t>
      </w:r>
      <w:r w:rsidR="00E34B9A">
        <w:rPr>
          <w:rFonts w:ascii="Times New Roman" w:eastAsia="Times New Roman" w:hAnsi="Times New Roman" w:cs="Times New Roman"/>
          <w:sz w:val="24"/>
          <w:lang w:eastAsia="ru-RU"/>
        </w:rPr>
        <w:t xml:space="preserve">колес </w:t>
      </w:r>
      <w:r w:rsidRPr="00177FE2">
        <w:rPr>
          <w:rFonts w:ascii="Times New Roman" w:eastAsia="Times New Roman" w:hAnsi="Times New Roman" w:cs="Times New Roman"/>
          <w:sz w:val="24"/>
          <w:lang w:eastAsia="ru-RU"/>
        </w:rPr>
        <w:t xml:space="preserve">— </w:t>
      </w:r>
      <w:r w:rsidR="00E34B9A">
        <w:rPr>
          <w:rFonts w:ascii="Times New Roman" w:eastAsia="Times New Roman" w:hAnsi="Times New Roman" w:cs="Times New Roman"/>
          <w:sz w:val="24"/>
          <w:lang w:eastAsia="ru-RU"/>
        </w:rPr>
        <w:t>доска</w:t>
      </w:r>
      <w:r w:rsidRPr="00177FE2">
        <w:rPr>
          <w:rFonts w:ascii="Times New Roman" w:eastAsia="Times New Roman" w:hAnsi="Times New Roman" w:cs="Times New Roman"/>
          <w:sz w:val="24"/>
          <w:lang w:eastAsia="ru-RU"/>
        </w:rPr>
        <w:t xml:space="preserve"> с фрезеровкой под спицы; накладки — прорезине</w:t>
      </w:r>
      <w:r w:rsidR="00E34B9A">
        <w:rPr>
          <w:rFonts w:ascii="Times New Roman" w:eastAsia="Times New Roman" w:hAnsi="Times New Roman" w:cs="Times New Roman"/>
          <w:sz w:val="24"/>
          <w:lang w:eastAsia="ru-RU"/>
        </w:rPr>
        <w:t xml:space="preserve">нный материал толщиной 15–20 мм. </w:t>
      </w:r>
      <w:r w:rsidR="00E34B9A" w:rsidRPr="00E34B9A">
        <w:rPr>
          <w:rFonts w:ascii="Times New Roman" w:eastAsia="Times New Roman" w:hAnsi="Times New Roman" w:cs="Times New Roman"/>
          <w:sz w:val="24"/>
          <w:lang w:eastAsia="ru-RU"/>
        </w:rPr>
        <w:t>Сигнальные рупо</w:t>
      </w:r>
      <w:r w:rsidR="00E34B9A">
        <w:rPr>
          <w:rFonts w:ascii="Times New Roman" w:eastAsia="Times New Roman" w:hAnsi="Times New Roman" w:cs="Times New Roman"/>
          <w:sz w:val="24"/>
          <w:lang w:eastAsia="ru-RU"/>
        </w:rPr>
        <w:t>ры</w:t>
      </w:r>
      <w:r w:rsidR="00E34B9A">
        <w:rPr>
          <w:rFonts w:ascii="Times New Roman" w:eastAsia="Times New Roman" w:hAnsi="Times New Roman" w:cs="Times New Roman"/>
          <w:sz w:val="24"/>
          <w:lang w:eastAsia="ru-RU"/>
        </w:rPr>
        <w:tab/>
        <w:t>- у</w:t>
      </w:r>
      <w:r w:rsidRPr="00177FE2">
        <w:rPr>
          <w:rFonts w:ascii="Times New Roman" w:eastAsia="Times New Roman" w:hAnsi="Times New Roman" w:cs="Times New Roman"/>
          <w:sz w:val="24"/>
          <w:lang w:eastAsia="ru-RU"/>
        </w:rPr>
        <w:t xml:space="preserve">даропрочный полимер; крепление </w:t>
      </w:r>
      <w:r w:rsidR="00E34B9A">
        <w:rPr>
          <w:rFonts w:ascii="Times New Roman" w:eastAsia="Times New Roman" w:hAnsi="Times New Roman" w:cs="Times New Roman"/>
          <w:sz w:val="24"/>
          <w:lang w:eastAsia="ru-RU"/>
        </w:rPr>
        <w:t>— на стальных стойках Ø 33,7 мм.</w:t>
      </w:r>
    </w:p>
    <w:p w14:paraId="27765519" w14:textId="1A0404F4" w:rsidR="00E53B11" w:rsidRDefault="00A227B4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Обшивка</w:t>
      </w:r>
      <w:r w:rsidR="001C7EDE">
        <w:rPr>
          <w:rFonts w:ascii="Times New Roman" w:eastAsia="Times New Roman" w:hAnsi="Times New Roman" w:cs="Times New Roman"/>
          <w:sz w:val="24"/>
          <w:lang w:eastAsia="ru-RU"/>
        </w:rPr>
        <w:t>, пер</w:t>
      </w:r>
      <w:r w:rsidR="00E34B9A">
        <w:rPr>
          <w:rFonts w:ascii="Times New Roman" w:eastAsia="Times New Roman" w:hAnsi="Times New Roman" w:cs="Times New Roman"/>
          <w:sz w:val="24"/>
          <w:lang w:eastAsia="ru-RU"/>
        </w:rPr>
        <w:t>и</w:t>
      </w:r>
      <w:r w:rsidR="001C7EDE">
        <w:rPr>
          <w:rFonts w:ascii="Times New Roman" w:eastAsia="Times New Roman" w:hAnsi="Times New Roman" w:cs="Times New Roman"/>
          <w:sz w:val="24"/>
          <w:lang w:eastAsia="ru-RU"/>
        </w:rPr>
        <w:t>ла, ограждение и настил пола</w:t>
      </w:r>
      <w:r w:rsidR="000148F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 w:rsidR="004B791E" w:rsidRPr="004B791E">
        <w:rPr>
          <w:rFonts w:ascii="Times New Roman" w:eastAsia="Times New Roman" w:hAnsi="Times New Roman" w:cs="Times New Roman"/>
          <w:sz w:val="24"/>
          <w:lang w:eastAsia="ru-RU"/>
        </w:rPr>
        <w:t xml:space="preserve"> из 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 xml:space="preserve">строганой доски толщиной 40 мм. </w:t>
      </w:r>
      <w:r w:rsidR="00582891" w:rsidRPr="00582891">
        <w:rPr>
          <w:rFonts w:ascii="Times New Roman" w:eastAsia="Times New Roman" w:hAnsi="Times New Roman" w:cs="Times New Roman"/>
          <w:sz w:val="24"/>
          <w:lang w:eastAsia="ru-RU"/>
        </w:rPr>
        <w:t>Доски прошли тщательную шлифовку, не имеют сколов и заусенцев — поверхность получается ровной и безопасной для контакта.</w:t>
      </w:r>
      <w:r w:rsidR="00613CE9" w:rsidRPr="00613CE9">
        <w:t xml:space="preserve"> </w:t>
      </w:r>
    </w:p>
    <w:p w14:paraId="5D91361E" w14:textId="39ECA9E1" w:rsidR="001C7EDE" w:rsidRDefault="001C7EDE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spellStart"/>
      <w:r w:rsidRPr="001C7EDE">
        <w:rPr>
          <w:rFonts w:ascii="Times New Roman" w:eastAsia="Times New Roman" w:hAnsi="Times New Roman" w:cs="Times New Roman"/>
          <w:sz w:val="24"/>
          <w:lang w:eastAsia="ru-RU"/>
        </w:rPr>
        <w:t>Скалодром</w:t>
      </w:r>
      <w:proofErr w:type="spellEnd"/>
      <w:r w:rsidRPr="001C7ED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gramStart"/>
      <w:r w:rsidRPr="001C7EDE">
        <w:rPr>
          <w:rFonts w:ascii="Times New Roman" w:eastAsia="Times New Roman" w:hAnsi="Times New Roman" w:cs="Times New Roman"/>
          <w:sz w:val="24"/>
          <w:lang w:eastAsia="ru-RU"/>
        </w:rPr>
        <w:t>выполнен</w:t>
      </w:r>
      <w:proofErr w:type="gramEnd"/>
      <w:r w:rsidRPr="001C7EDE">
        <w:rPr>
          <w:rFonts w:ascii="Times New Roman" w:eastAsia="Times New Roman" w:hAnsi="Times New Roman" w:cs="Times New Roman"/>
          <w:sz w:val="24"/>
          <w:lang w:eastAsia="ru-RU"/>
        </w:rPr>
        <w:t xml:space="preserve"> из обрезных досок толщиной 50мм. Доски </w:t>
      </w:r>
      <w:proofErr w:type="spellStart"/>
      <w:r w:rsidRPr="001C7EDE">
        <w:rPr>
          <w:rFonts w:ascii="Times New Roman" w:eastAsia="Times New Roman" w:hAnsi="Times New Roman" w:cs="Times New Roman"/>
          <w:sz w:val="24"/>
          <w:lang w:eastAsia="ru-RU"/>
        </w:rPr>
        <w:t>скалодрома</w:t>
      </w:r>
      <w:proofErr w:type="spellEnd"/>
      <w:r w:rsidRPr="001C7EDE">
        <w:rPr>
          <w:rFonts w:ascii="Times New Roman" w:eastAsia="Times New Roman" w:hAnsi="Times New Roman" w:cs="Times New Roman"/>
          <w:sz w:val="24"/>
          <w:lang w:eastAsia="ru-RU"/>
        </w:rPr>
        <w:t xml:space="preserve"> расположены в два слоя. Направление досок в одном слое строго параллельное с зазорами 2-3 мм. Направление досок в соседних слоях – строго перпендикулярное. Фаска торцов снята. Доски тщательно отшлифованы, не имеют сколов. Поверхность гладкая, безопасная.</w:t>
      </w:r>
    </w:p>
    <w:p w14:paraId="339FCEB6" w14:textId="277148F8" w:rsidR="00C069A7" w:rsidRDefault="00C069A7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069A7">
        <w:rPr>
          <w:rFonts w:ascii="Times New Roman" w:eastAsia="Times New Roman" w:hAnsi="Times New Roman" w:cs="Times New Roman"/>
          <w:sz w:val="24"/>
          <w:lang w:eastAsia="ru-RU"/>
        </w:rPr>
        <w:t xml:space="preserve">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 Канат крепится к балкам при помощи винт кольца и якорной скобы. Канат для </w:t>
      </w:r>
      <w:proofErr w:type="spellStart"/>
      <w:r w:rsidRPr="00C069A7">
        <w:rPr>
          <w:rFonts w:ascii="Times New Roman" w:eastAsia="Times New Roman" w:hAnsi="Times New Roman" w:cs="Times New Roman"/>
          <w:sz w:val="24"/>
          <w:lang w:eastAsia="ru-RU"/>
        </w:rPr>
        <w:t>кроссфита</w:t>
      </w:r>
      <w:proofErr w:type="spellEnd"/>
      <w:r w:rsidRPr="00C069A7">
        <w:rPr>
          <w:rFonts w:ascii="Times New Roman" w:eastAsia="Times New Roman" w:hAnsi="Times New Roman" w:cs="Times New Roman"/>
          <w:sz w:val="24"/>
          <w:lang w:eastAsia="ru-RU"/>
        </w:rPr>
        <w:t xml:space="preserve"> 2 метра с </w:t>
      </w:r>
      <w:proofErr w:type="spellStart"/>
      <w:r w:rsidRPr="00C069A7">
        <w:rPr>
          <w:rFonts w:ascii="Times New Roman" w:eastAsia="Times New Roman" w:hAnsi="Times New Roman" w:cs="Times New Roman"/>
          <w:sz w:val="24"/>
          <w:lang w:eastAsia="ru-RU"/>
        </w:rPr>
        <w:t>термоусадочной</w:t>
      </w:r>
      <w:proofErr w:type="spellEnd"/>
      <w:r w:rsidRPr="00C069A7">
        <w:rPr>
          <w:rFonts w:ascii="Times New Roman" w:eastAsia="Times New Roman" w:hAnsi="Times New Roman" w:cs="Times New Roman"/>
          <w:sz w:val="24"/>
          <w:lang w:eastAsia="ru-RU"/>
        </w:rPr>
        <w:t xml:space="preserve"> пленкой на концах, закреплен к перекладине.</w:t>
      </w:r>
    </w:p>
    <w:p w14:paraId="77C7F853" w14:textId="002CEA6B" w:rsidR="00E53B11" w:rsidRPr="004B791E" w:rsidRDefault="00E53B1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E53B11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28F384EF" w14:textId="77777777" w:rsidR="001C7EDE" w:rsidRDefault="001C7EDE" w:rsidP="001C7E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C7EDE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67F35D7B" w14:textId="7E561D0F" w:rsidR="001C7EDE" w:rsidRPr="00163BF6" w:rsidRDefault="001C7EDE" w:rsidP="001C7E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37FBB"/>
    <w:rsid w:val="00073367"/>
    <w:rsid w:val="0009344C"/>
    <w:rsid w:val="001250CF"/>
    <w:rsid w:val="00160F6D"/>
    <w:rsid w:val="00163BF6"/>
    <w:rsid w:val="001721C2"/>
    <w:rsid w:val="00177FE2"/>
    <w:rsid w:val="001C7EDE"/>
    <w:rsid w:val="00252F81"/>
    <w:rsid w:val="002915A0"/>
    <w:rsid w:val="002E6D9D"/>
    <w:rsid w:val="00330FA2"/>
    <w:rsid w:val="00354D30"/>
    <w:rsid w:val="004B791E"/>
    <w:rsid w:val="004F12C5"/>
    <w:rsid w:val="00582891"/>
    <w:rsid w:val="00590C54"/>
    <w:rsid w:val="005B3721"/>
    <w:rsid w:val="00613CE9"/>
    <w:rsid w:val="00675F8D"/>
    <w:rsid w:val="006E36C4"/>
    <w:rsid w:val="006F38B2"/>
    <w:rsid w:val="00702D19"/>
    <w:rsid w:val="00711D6A"/>
    <w:rsid w:val="007303BF"/>
    <w:rsid w:val="00731B42"/>
    <w:rsid w:val="007407D1"/>
    <w:rsid w:val="007755BA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E6B02"/>
    <w:rsid w:val="00A227B4"/>
    <w:rsid w:val="00A27C42"/>
    <w:rsid w:val="00A6490D"/>
    <w:rsid w:val="00A96CAE"/>
    <w:rsid w:val="00AD4E85"/>
    <w:rsid w:val="00B62DB5"/>
    <w:rsid w:val="00B7616F"/>
    <w:rsid w:val="00B829D3"/>
    <w:rsid w:val="00C069A7"/>
    <w:rsid w:val="00CC567C"/>
    <w:rsid w:val="00D1247B"/>
    <w:rsid w:val="00D318B2"/>
    <w:rsid w:val="00D31BD6"/>
    <w:rsid w:val="00D63657"/>
    <w:rsid w:val="00D777A1"/>
    <w:rsid w:val="00DA29B6"/>
    <w:rsid w:val="00DA6B8C"/>
    <w:rsid w:val="00DE5EBF"/>
    <w:rsid w:val="00DF47E1"/>
    <w:rsid w:val="00E34B9A"/>
    <w:rsid w:val="00E4540A"/>
    <w:rsid w:val="00E53B11"/>
    <w:rsid w:val="00E920F2"/>
    <w:rsid w:val="00E964AF"/>
    <w:rsid w:val="00EA4FC6"/>
    <w:rsid w:val="00F03EE7"/>
    <w:rsid w:val="00F41008"/>
    <w:rsid w:val="00FA1B11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pikap-cop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2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57</cp:revision>
  <dcterms:created xsi:type="dcterms:W3CDTF">2026-06-19T10:51:00Z</dcterms:created>
  <dcterms:modified xsi:type="dcterms:W3CDTF">2026-08-28T13:45:00Z</dcterms:modified>
</cp:coreProperties>
</file>