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5DED81" w14:textId="69263778" w:rsidR="005A6D76" w:rsidRPr="005A6D76" w:rsidRDefault="00052495" w:rsidP="005A6D7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Панель «Животные»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7AE9EF78" w14:textId="23876DF5" w:rsidR="00D416AF" w:rsidRDefault="00D416AF" w:rsidP="00D416AF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1D9219BC" wp14:editId="5BAD09A8">
            <wp:extent cx="1725731" cy="1934947"/>
            <wp:effectExtent l="0" t="0" r="8255" b="8255"/>
            <wp:docPr id="2" name="Рисунок 2" descr="Панель «ЖИВОТНЫЕ» HPL-ПАНЕЛ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анель «ЖИВОТНЫЕ» HPL-ПАНЕЛИ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478" cy="1934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10CEAB7C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е размеры (</w:t>
      </w:r>
      <w:proofErr w:type="spellStart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B206F7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): 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970х160х1200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92B1F93" w14:textId="73D9E68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опасности: 2970х2160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1E44072F" w14:textId="4E463791" w:rsidR="00E920F2" w:rsidRPr="00E920F2" w:rsidRDefault="00B206F7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Раз</w:t>
      </w:r>
      <w:r w:rsidR="005A6D76">
        <w:rPr>
          <w:rFonts w:ascii="Times New Roman" w:eastAsia="Times New Roman" w:hAnsi="Times New Roman" w:cs="Times New Roman"/>
          <w:bCs/>
          <w:sz w:val="24"/>
          <w:lang w:eastAsia="ru-RU"/>
        </w:rPr>
        <w:t>мер зоны приземления: 3970х3160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мм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694A7EC4" w14:textId="298FA386" w:rsidR="00D318B2" w:rsidRPr="00E920F2" w:rsidRDefault="00D318B2" w:rsidP="00D318B2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20F2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EBC7B29" w14:textId="783C7965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D416AF">
        <w:t xml:space="preserve"> </w:t>
      </w:r>
      <w:r w:rsidR="00D416A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D416AF" w:rsidRPr="00D416AF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https://lastochka-lip.com/catalog/panel-zhivotnye-hpl-paneli/</w:t>
        </w:r>
      </w:hyperlink>
    </w:p>
    <w:p w14:paraId="0AE283A9" w14:textId="77777777" w:rsidR="00052495" w:rsidRPr="00E920F2" w:rsidRDefault="00052495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08247E89" w14:textId="6772552F" w:rsidR="00B7616F" w:rsidRPr="00E920F2" w:rsidRDefault="005A6D76" w:rsidP="00AD2D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>Комплектация: Деревянная стойка – 2</w:t>
      </w:r>
      <w:r w:rsidR="005753FD">
        <w:rPr>
          <w:rFonts w:ascii="Times New Roman" w:eastAsia="Times New Roman" w:hAnsi="Times New Roman" w:cs="Times New Roman"/>
          <w:sz w:val="24"/>
          <w:lang w:eastAsia="ru-RU"/>
        </w:rPr>
        <w:t xml:space="preserve">шт, панель 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– </w:t>
      </w:r>
      <w:r w:rsidR="00052495">
        <w:rPr>
          <w:rFonts w:ascii="Times New Roman" w:eastAsia="Times New Roman" w:hAnsi="Times New Roman" w:cs="Times New Roman"/>
          <w:sz w:val="24"/>
          <w:lang w:eastAsia="ru-RU"/>
        </w:rPr>
        <w:t>4</w:t>
      </w:r>
      <w:r w:rsidR="00326675">
        <w:rPr>
          <w:rFonts w:ascii="Times New Roman" w:eastAsia="Times New Roman" w:hAnsi="Times New Roman" w:cs="Times New Roman"/>
          <w:sz w:val="24"/>
          <w:lang w:eastAsia="ru-RU"/>
        </w:rPr>
        <w:t xml:space="preserve">шт,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ось с поворотными блоками</w:t>
      </w:r>
      <w:r w:rsidR="00052495">
        <w:rPr>
          <w:rFonts w:ascii="Times New Roman" w:eastAsia="Times New Roman" w:hAnsi="Times New Roman" w:cs="Times New Roman"/>
          <w:sz w:val="24"/>
          <w:lang w:eastAsia="ru-RU"/>
        </w:rPr>
        <w:t xml:space="preserve"> – 3</w:t>
      </w:r>
      <w:r>
        <w:rPr>
          <w:rFonts w:ascii="Times New Roman" w:eastAsia="Times New Roman" w:hAnsi="Times New Roman" w:cs="Times New Roman"/>
          <w:sz w:val="24"/>
          <w:lang w:eastAsia="ru-RU"/>
        </w:rPr>
        <w:t>шт.</w:t>
      </w:r>
    </w:p>
    <w:p w14:paraId="7202E4B9" w14:textId="77777777" w:rsidR="00D416AF" w:rsidRPr="00D416AF" w:rsidRDefault="00D416AF" w:rsidP="00D41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416AF">
        <w:rPr>
          <w:rFonts w:ascii="Times New Roman" w:eastAsia="Times New Roman" w:hAnsi="Times New Roman" w:cs="Times New Roman"/>
          <w:sz w:val="24"/>
          <w:lang w:eastAsia="ru-RU"/>
        </w:rPr>
        <w:t xml:space="preserve">Стойки изготовлены из стальной трубы: наружный диаметр — 108мм, толщина стенки — 3 мм. Для надёжной фиксации стойки заглубляют в грунт на 1000 мм с последующим бетонированием. </w:t>
      </w:r>
    </w:p>
    <w:p w14:paraId="46221076" w14:textId="629FB658" w:rsidR="00D416AF" w:rsidRDefault="00D416AF" w:rsidP="00D41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416AF">
        <w:rPr>
          <w:rFonts w:ascii="Times New Roman" w:eastAsia="Times New Roman" w:hAnsi="Times New Roman" w:cs="Times New Roman"/>
          <w:sz w:val="24"/>
          <w:lang w:eastAsia="ru-RU"/>
        </w:rPr>
        <w:t>Панель изготовлена из HDPE толщиной 15 мм — кромки элементов обработаны (снята фаска), поверхность не имеет заусенцев, что обеспечивает безопасную эксплуатацию</w:t>
      </w:r>
      <w:proofErr w:type="gramStart"/>
      <w:r w:rsidRPr="00D416AF">
        <w:rPr>
          <w:rFonts w:ascii="Times New Roman" w:eastAsia="Times New Roman" w:hAnsi="Times New Roman" w:cs="Times New Roman"/>
          <w:sz w:val="24"/>
          <w:lang w:eastAsia="ru-RU"/>
        </w:rPr>
        <w:t>.</w:t>
      </w:r>
      <w:proofErr w:type="gramEnd"/>
      <w:r w:rsidRPr="00D416AF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proofErr w:type="gramStart"/>
      <w:r w:rsidRPr="00D416AF">
        <w:rPr>
          <w:rFonts w:ascii="Times New Roman" w:eastAsia="Times New Roman" w:hAnsi="Times New Roman" w:cs="Times New Roman"/>
          <w:sz w:val="24"/>
          <w:lang w:eastAsia="ru-RU"/>
        </w:rPr>
        <w:t>у</w:t>
      </w:r>
      <w:proofErr w:type="gramEnd"/>
      <w:r w:rsidRPr="00D416AF">
        <w:rPr>
          <w:rFonts w:ascii="Times New Roman" w:eastAsia="Times New Roman" w:hAnsi="Times New Roman" w:cs="Times New Roman"/>
          <w:sz w:val="24"/>
          <w:lang w:eastAsia="ru-RU"/>
        </w:rPr>
        <w:t>клон обес</w:t>
      </w:r>
      <w:r>
        <w:rPr>
          <w:rFonts w:ascii="Times New Roman" w:eastAsia="Times New Roman" w:hAnsi="Times New Roman" w:cs="Times New Roman"/>
          <w:sz w:val="24"/>
          <w:lang w:eastAsia="ru-RU"/>
        </w:rPr>
        <w:t xml:space="preserve">печивает сток осадков. Надпись </w:t>
      </w:r>
      <w:r w:rsidRPr="00D416AF">
        <w:rPr>
          <w:rFonts w:ascii="Times New Roman" w:eastAsia="Times New Roman" w:hAnsi="Times New Roman" w:cs="Times New Roman"/>
          <w:sz w:val="24"/>
          <w:lang w:eastAsia="ru-RU"/>
        </w:rPr>
        <w:t xml:space="preserve"> выполнена методом </w:t>
      </w:r>
      <w:proofErr w:type="spellStart"/>
      <w:r w:rsidRPr="00D416AF">
        <w:rPr>
          <w:rFonts w:ascii="Times New Roman" w:eastAsia="Times New Roman" w:hAnsi="Times New Roman" w:cs="Times New Roman"/>
          <w:sz w:val="24"/>
          <w:lang w:eastAsia="ru-RU"/>
        </w:rPr>
        <w:t>фрезировки</w:t>
      </w:r>
      <w:proofErr w:type="spellEnd"/>
      <w:r w:rsidRPr="00D416AF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51EC53E5" w14:textId="242334C6" w:rsidR="005A6D76" w:rsidRDefault="005A6D76" w:rsidP="00D416A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           Поворотные блоки 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>— поворотная квадратная рамка с осью вращения в центре. О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сь — из нержавеющей стали Ø25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 мм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.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Наружная поверхность оси матовая. </w:t>
      </w:r>
      <w:r w:rsidR="00AD2DC5" w:rsidRPr="005A6D76">
        <w:rPr>
          <w:rFonts w:ascii="Times New Roman" w:eastAsia="Times New Roman" w:hAnsi="Times New Roman" w:cs="Times New Roman"/>
          <w:sz w:val="24"/>
          <w:lang w:eastAsia="ru-RU"/>
        </w:rPr>
        <w:t>Отсутствие острых кромок, заусенцев, расслоений, трещин.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На лицевой стороне блока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>надписи, на оборотной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— </w:t>
      </w:r>
      <w:proofErr w:type="gramStart"/>
      <w:r w:rsidRPr="005A6D76">
        <w:rPr>
          <w:rFonts w:ascii="Times New Roman" w:eastAsia="Times New Roman" w:hAnsi="Times New Roman" w:cs="Times New Roman"/>
          <w:sz w:val="24"/>
          <w:lang w:eastAsia="ru-RU"/>
        </w:rPr>
        <w:t>чё</w:t>
      </w:r>
      <w:proofErr w:type="gramEnd"/>
      <w:r w:rsidRPr="005A6D76">
        <w:rPr>
          <w:rFonts w:ascii="Times New Roman" w:eastAsia="Times New Roman" w:hAnsi="Times New Roman" w:cs="Times New Roman"/>
          <w:sz w:val="24"/>
          <w:lang w:eastAsia="ru-RU"/>
        </w:rPr>
        <w:t xml:space="preserve">рные линии‑стенки лабиринта (Г‑образные, Т‑образные, прямые), формирующие при повороте непрерывный маршрут. Линии 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и надпись </w:t>
      </w:r>
      <w:r w:rsidRPr="005A6D76">
        <w:rPr>
          <w:rFonts w:ascii="Times New Roman" w:eastAsia="Times New Roman" w:hAnsi="Times New Roman" w:cs="Times New Roman"/>
          <w:sz w:val="24"/>
          <w:lang w:eastAsia="ru-RU"/>
        </w:rPr>
        <w:t>фрезеровка с заполнением чёрным полимером.</w:t>
      </w:r>
      <w:r w:rsidR="00AD2DC5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bookmarkStart w:id="0" w:name="_GoBack"/>
      <w:bookmarkEnd w:id="0"/>
    </w:p>
    <w:p w14:paraId="2524BDF7" w14:textId="77777777" w:rsidR="00D416AF" w:rsidRDefault="00D416AF" w:rsidP="00DF47E1">
      <w:pPr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D416AF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0D98756A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7EC3ED79" w14:textId="5FAE9A78" w:rsidR="006E36C4" w:rsidRPr="00B04CBB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Безопасность детских площадок </w:t>
      </w:r>
      <w:proofErr w:type="gramStart"/>
      <w:r w:rsidRPr="00E920F2">
        <w:rPr>
          <w:rFonts w:ascii="Times New Roman" w:hAnsi="Times New Roman" w:cs="Times New Roman"/>
          <w:sz w:val="24"/>
        </w:rPr>
        <w:t>ТР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sectPr w:rsidR="006E36C4" w:rsidRPr="00B04CBB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52495"/>
    <w:rsid w:val="00163BF6"/>
    <w:rsid w:val="00326675"/>
    <w:rsid w:val="00354D30"/>
    <w:rsid w:val="005753FD"/>
    <w:rsid w:val="00590C54"/>
    <w:rsid w:val="005A6D76"/>
    <w:rsid w:val="00653066"/>
    <w:rsid w:val="006E36C4"/>
    <w:rsid w:val="006F38B2"/>
    <w:rsid w:val="007A2080"/>
    <w:rsid w:val="007E1795"/>
    <w:rsid w:val="007F7771"/>
    <w:rsid w:val="00834CAB"/>
    <w:rsid w:val="00884538"/>
    <w:rsid w:val="0090486B"/>
    <w:rsid w:val="00A12636"/>
    <w:rsid w:val="00AD2DC5"/>
    <w:rsid w:val="00B04CBB"/>
    <w:rsid w:val="00B206F7"/>
    <w:rsid w:val="00B7616F"/>
    <w:rsid w:val="00B95E1A"/>
    <w:rsid w:val="00CC567C"/>
    <w:rsid w:val="00D318B2"/>
    <w:rsid w:val="00D416AF"/>
    <w:rsid w:val="00D777A1"/>
    <w:rsid w:val="00DA6B8C"/>
    <w:rsid w:val="00DF47E1"/>
    <w:rsid w:val="00E9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1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panel-zhivotnye-hpl-paneli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19</cp:revision>
  <dcterms:created xsi:type="dcterms:W3CDTF">2026-06-19T10:51:00Z</dcterms:created>
  <dcterms:modified xsi:type="dcterms:W3CDTF">2026-08-19T12:37:00Z</dcterms:modified>
</cp:coreProperties>
</file>