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6DB92D24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</w:t>
      </w:r>
      <w:r w:rsidR="00CC25CD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ГОРОД ПРОФЕССИЙ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56C9E96" w:rsidR="00D777A1" w:rsidRDefault="00CC25C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30CCC3C" wp14:editId="529FF5B7">
            <wp:extent cx="3359888" cy="2184794"/>
            <wp:effectExtent l="0" t="0" r="0" b="6350"/>
            <wp:docPr id="1" name="Рисунок 1" descr="Игровой комплекс «Город профессий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Город профессий» СОС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396" cy="218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E4D52F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9200х7400х2500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87E1CA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</w:t>
      </w:r>
      <w:r w:rsidR="00E5172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200х9400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6A965A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12</w:t>
      </w:r>
      <w:r w:rsidR="00E51727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00х10400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ECF3F30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90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30C9726F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18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22250AF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11 человек</w:t>
      </w:r>
    </w:p>
    <w:p w14:paraId="06CD0135" w14:textId="340EB56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-7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BAB927E" w:rsidR="00D777A1" w:rsidRDefault="00CC25CD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7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1D9422C3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CC25CD" w:rsidRPr="00CC25C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https://lastochka-lip.com/catalog/igrovoj-kompleks-gorod-professij-sosna/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0A4F372D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66280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CC25CD">
        <w:rPr>
          <w:rFonts w:ascii="Times New Roman" w:eastAsia="Times New Roman" w:hAnsi="Times New Roman" w:cs="Times New Roman"/>
          <w:sz w:val="24"/>
          <w:lang w:eastAsia="ru-RU"/>
        </w:rPr>
        <w:t>20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D31BD6">
        <w:rPr>
          <w:rFonts w:ascii="Times New Roman" w:eastAsia="Times New Roman" w:hAnsi="Times New Roman" w:cs="Times New Roman"/>
          <w:sz w:val="24"/>
          <w:lang w:eastAsia="ru-RU"/>
        </w:rPr>
        <w:t xml:space="preserve"> Н90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0 – 1шт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настил пола -3</w:t>
      </w:r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 компл, </w:t>
      </w:r>
      <w:r w:rsidR="00CC25CD">
        <w:rPr>
          <w:rFonts w:ascii="Times New Roman" w:eastAsia="Times New Roman" w:hAnsi="Times New Roman" w:cs="Times New Roman"/>
          <w:sz w:val="24"/>
          <w:lang w:eastAsia="ru-RU"/>
        </w:rPr>
        <w:t>мостик – 1шт, песочница – 1шт, архитектурная форма – 5шт, грибочки – 10шт, бревно – 7шт.</w:t>
      </w:r>
    </w:p>
    <w:p w14:paraId="6AA9F499" w14:textId="10EF1E36" w:rsidR="002E6D9D" w:rsidRDefault="002E6D9D" w:rsidP="002E6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D9D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сюжетно‑ролевые и активные игры, развитие крупной моторики, координации движений, навыков лазания и без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опасного перемещения на высоте. </w:t>
      </w:r>
      <w:r w:rsidRPr="002E6D9D">
        <w:rPr>
          <w:rFonts w:ascii="Times New Roman" w:eastAsia="Times New Roman" w:hAnsi="Times New Roman" w:cs="Times New Roman"/>
          <w:sz w:val="24"/>
          <w:lang w:eastAsia="ru-RU"/>
        </w:rPr>
        <w:t>Функционал: подъём по трапу, прохождение тоннеля, спуск по горке, нахождение в «кабине» паровоза; развитие вестибулярного аппарата, силы хвата, пространственной ориентации и воображения.</w:t>
      </w:r>
    </w:p>
    <w:p w14:paraId="1769BF7C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4EE3B1BE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биопоражений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34067C03" w14:textId="5B61A5E2" w:rsid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Pr="00CC25CD">
        <w:rPr>
          <w:rFonts w:ascii="Times New Roman" w:eastAsia="Times New Roman" w:hAnsi="Times New Roman" w:cs="Times New Roman"/>
          <w:sz w:val="24"/>
          <w:lang w:eastAsia="ru-RU"/>
        </w:rPr>
        <w:t xml:space="preserve">из бревна, сечение — квадратное, стойки размером 120х120мм. Верхняя часть деревянной опоры закрыта пластиковой заглушкой.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волокон древесины. Глубина </w:t>
      </w:r>
      <w:r w:rsidRPr="00CC25CD">
        <w:rPr>
          <w:rFonts w:ascii="Times New Roman" w:eastAsia="Times New Roman" w:hAnsi="Times New Roman" w:cs="Times New Roman"/>
          <w:sz w:val="24"/>
          <w:lang w:eastAsia="ru-RU"/>
        </w:rPr>
        <w:lastRenderedPageBreak/>
        <w:t>заделки опор в бетон — составляет 1000 мм, что гарантирует устойчивость конструкции при эксплуатационных и ветровых нагрузках.</w:t>
      </w:r>
    </w:p>
    <w:p w14:paraId="763D2B26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Основные функциональные модули:</w:t>
      </w:r>
    </w:p>
    <w:p w14:paraId="23AD43AC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Пожарное депо с горкой: закрытый объём с имитацией фасада депо, скатом из ударопрочного пластика/композита, входом‑проёмом и декоративными панелями под черепичную кровлю;</w:t>
      </w:r>
    </w:p>
    <w:p w14:paraId="4909E27E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Пожарная машина (крупногабаритный модуль): стилизованный кузов с кабиной, лестницей, поручнями и сиденьями; элементы лазания и ролевой игры (руль, приборная панель);</w:t>
      </w:r>
    </w:p>
    <w:p w14:paraId="1B42E0C8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Песочница‑арена: восьмиугольный контур с реечными бортами, заполняемый песком; служит зоной для сюжетных игр и мелкой моторики;</w:t>
      </w:r>
    </w:p>
    <w:p w14:paraId="6FB6066F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Транспортный модуль (багги/джип): открытая каркасная конструкция с рулём, сиденьем и колёсами из массива;</w:t>
      </w:r>
    </w:p>
    <w:p w14:paraId="3521CFDA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Элементы полосы препятствий: мостик‑дуга из наборных планок, набор брусков‑ступеней, балансиры;</w:t>
      </w:r>
    </w:p>
    <w:p w14:paraId="5B99F898" w14:textId="77777777" w:rsid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Сюжетные аксессуары: деревянные фигурки (лошадка), дорожные знаки, имитации пламени, грибовидные сиденья, ворота и калитка с декоративной решёткой.</w:t>
      </w:r>
    </w:p>
    <w:p w14:paraId="77C7F853" w14:textId="3CE2C858" w:rsidR="00E53B11" w:rsidRPr="004B791E" w:rsidRDefault="00E53B11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8F384EF" w14:textId="77777777" w:rsidR="001C7EDE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7ED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7F35D7B" w14:textId="7E561D0F" w:rsidR="001C7EDE" w:rsidRPr="00163BF6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625"/>
    <w:rsid w:val="0009344C"/>
    <w:rsid w:val="001250CF"/>
    <w:rsid w:val="00160F6D"/>
    <w:rsid w:val="00163BF6"/>
    <w:rsid w:val="001721C2"/>
    <w:rsid w:val="00177FE2"/>
    <w:rsid w:val="001C7EDE"/>
    <w:rsid w:val="00252F81"/>
    <w:rsid w:val="002915A0"/>
    <w:rsid w:val="002E6D9D"/>
    <w:rsid w:val="00330FA2"/>
    <w:rsid w:val="00354D30"/>
    <w:rsid w:val="004B791E"/>
    <w:rsid w:val="004F12C5"/>
    <w:rsid w:val="00582891"/>
    <w:rsid w:val="00590C54"/>
    <w:rsid w:val="005B3721"/>
    <w:rsid w:val="00613CE9"/>
    <w:rsid w:val="0066280E"/>
    <w:rsid w:val="00675F8D"/>
    <w:rsid w:val="006E36C4"/>
    <w:rsid w:val="006F38B2"/>
    <w:rsid w:val="00702D19"/>
    <w:rsid w:val="00711D6A"/>
    <w:rsid w:val="0072214E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27B4"/>
    <w:rsid w:val="00A27C42"/>
    <w:rsid w:val="00A6490D"/>
    <w:rsid w:val="00A96CAE"/>
    <w:rsid w:val="00AD4E85"/>
    <w:rsid w:val="00B62DB5"/>
    <w:rsid w:val="00B7616F"/>
    <w:rsid w:val="00B829D3"/>
    <w:rsid w:val="00C069A7"/>
    <w:rsid w:val="00C95C42"/>
    <w:rsid w:val="00CC25CD"/>
    <w:rsid w:val="00CC567C"/>
    <w:rsid w:val="00D1247B"/>
    <w:rsid w:val="00D318B2"/>
    <w:rsid w:val="00D31BD6"/>
    <w:rsid w:val="00D63657"/>
    <w:rsid w:val="00D777A1"/>
    <w:rsid w:val="00DA29B6"/>
    <w:rsid w:val="00DA6B8C"/>
    <w:rsid w:val="00DE5EBF"/>
    <w:rsid w:val="00DF47E1"/>
    <w:rsid w:val="00E34B9A"/>
    <w:rsid w:val="00E4540A"/>
    <w:rsid w:val="00E51727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46880051-7F4F-4F90-BAB5-FF9228A6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gorod-professij-sosn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62</cp:revision>
  <dcterms:created xsi:type="dcterms:W3CDTF">2026-06-19T10:51:00Z</dcterms:created>
  <dcterms:modified xsi:type="dcterms:W3CDTF">2026-09-23T12:42:00Z</dcterms:modified>
</cp:coreProperties>
</file>